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7B24B" w14:textId="370F6621" w:rsidR="0016751A" w:rsidRPr="0016751A" w:rsidRDefault="0016751A" w:rsidP="00382DDE">
      <w:pPr>
        <w:pStyle w:val="Header"/>
        <w:tabs>
          <w:tab w:val="left" w:pos="8222"/>
        </w:tabs>
        <w:rPr>
          <w:bCs/>
          <w:sz w:val="24"/>
        </w:rPr>
      </w:pPr>
      <w:bookmarkStart w:id="0" w:name="_GoBack"/>
      <w:bookmarkEnd w:id="0"/>
      <w:r w:rsidRPr="0016751A">
        <w:rPr>
          <w:bCs/>
          <w:sz w:val="24"/>
        </w:rPr>
        <w:t>3GPP TSG RAN WG1 Meeting #</w:t>
      </w:r>
      <w:r w:rsidRPr="0016751A">
        <w:rPr>
          <w:rFonts w:hint="eastAsia"/>
          <w:bCs/>
          <w:sz w:val="24"/>
        </w:rPr>
        <w:t>8</w:t>
      </w:r>
      <w:r w:rsidR="00842E1C">
        <w:rPr>
          <w:bCs/>
          <w:sz w:val="24"/>
        </w:rPr>
        <w:t>7</w:t>
      </w:r>
      <w:r w:rsidRPr="0016751A">
        <w:rPr>
          <w:rFonts w:hint="eastAsia"/>
          <w:bCs/>
          <w:sz w:val="24"/>
        </w:rPr>
        <w:tab/>
      </w:r>
      <w:r w:rsidRPr="0016751A">
        <w:rPr>
          <w:bCs/>
          <w:sz w:val="24"/>
        </w:rPr>
        <w:t>R1-</w:t>
      </w:r>
      <w:r w:rsidR="00A83E72" w:rsidRPr="0016751A">
        <w:rPr>
          <w:bCs/>
          <w:sz w:val="24"/>
        </w:rPr>
        <w:t>1</w:t>
      </w:r>
      <w:r w:rsidR="00382DDE" w:rsidRPr="00382DDE">
        <w:rPr>
          <w:bCs/>
          <w:sz w:val="24"/>
        </w:rPr>
        <w:t>6</w:t>
      </w:r>
      <w:r w:rsidR="00516E45">
        <w:rPr>
          <w:bCs/>
          <w:sz w:val="24"/>
        </w:rPr>
        <w:t>11486</w:t>
      </w:r>
    </w:p>
    <w:p w14:paraId="308FAFB4" w14:textId="7D907373" w:rsidR="0016751A" w:rsidRPr="0016751A" w:rsidRDefault="00842E1C" w:rsidP="0016751A">
      <w:pPr>
        <w:pStyle w:val="Header"/>
        <w:rPr>
          <w:bCs/>
          <w:sz w:val="24"/>
        </w:rPr>
      </w:pPr>
      <w:r>
        <w:rPr>
          <w:bCs/>
          <w:sz w:val="24"/>
        </w:rPr>
        <w:t>Reno</w:t>
      </w:r>
      <w:r w:rsidR="0016751A" w:rsidRPr="0016751A">
        <w:rPr>
          <w:bCs/>
          <w:sz w:val="24"/>
        </w:rPr>
        <w:t>,</w:t>
      </w:r>
      <w:r w:rsidR="00103AC1"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USA</w:t>
      </w:r>
      <w:r w:rsidR="0016751A">
        <w:rPr>
          <w:bCs/>
          <w:sz w:val="24"/>
        </w:rPr>
        <w:t xml:space="preserve">, </w:t>
      </w:r>
      <w:r w:rsidR="005A0D18">
        <w:rPr>
          <w:bCs/>
          <w:sz w:val="24"/>
        </w:rPr>
        <w:t>1</w:t>
      </w:r>
      <w:r>
        <w:rPr>
          <w:bCs/>
          <w:sz w:val="24"/>
        </w:rPr>
        <w:t>4</w:t>
      </w:r>
      <w:r w:rsidR="005A0D18" w:rsidRPr="005A0D18">
        <w:rPr>
          <w:bCs/>
          <w:sz w:val="24"/>
          <w:vertAlign w:val="superscript"/>
        </w:rPr>
        <w:t>th</w:t>
      </w:r>
      <w:r w:rsidR="005A0D18">
        <w:rPr>
          <w:bCs/>
          <w:sz w:val="24"/>
        </w:rPr>
        <w:t>-1</w:t>
      </w:r>
      <w:r>
        <w:rPr>
          <w:bCs/>
          <w:sz w:val="24"/>
        </w:rPr>
        <w:t>8</w:t>
      </w:r>
      <w:r w:rsidR="00103AC1" w:rsidRPr="00103AC1">
        <w:rPr>
          <w:bCs/>
          <w:sz w:val="24"/>
          <w:vertAlign w:val="superscript"/>
        </w:rPr>
        <w:t>th</w:t>
      </w:r>
      <w:r w:rsidR="00103AC1">
        <w:rPr>
          <w:bCs/>
          <w:sz w:val="24"/>
        </w:rPr>
        <w:t xml:space="preserve"> </w:t>
      </w:r>
      <w:r>
        <w:rPr>
          <w:bCs/>
          <w:sz w:val="24"/>
        </w:rPr>
        <w:t>November</w:t>
      </w:r>
      <w:r w:rsidR="005A0D18">
        <w:rPr>
          <w:bCs/>
          <w:sz w:val="24"/>
        </w:rPr>
        <w:t xml:space="preserve"> </w:t>
      </w:r>
      <w:r w:rsidR="0016751A" w:rsidRPr="0016751A">
        <w:rPr>
          <w:bCs/>
          <w:sz w:val="24"/>
        </w:rPr>
        <w:t>201</w:t>
      </w:r>
      <w:r w:rsidR="0016751A" w:rsidRPr="0016751A">
        <w:rPr>
          <w:rFonts w:hint="eastAsia"/>
          <w:bCs/>
          <w:sz w:val="24"/>
        </w:rPr>
        <w:t>6</w:t>
      </w:r>
    </w:p>
    <w:p w14:paraId="135458AC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25DA6E84" w14:textId="33CBDBCA" w:rsidR="00787640" w:rsidRPr="007B7496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1C5BD9">
        <w:rPr>
          <w:rFonts w:cs="Arial"/>
          <w:b/>
          <w:bCs/>
          <w:sz w:val="24"/>
        </w:rPr>
        <w:t>6</w:t>
      </w:r>
      <w:r w:rsidR="00035E07">
        <w:rPr>
          <w:rFonts w:cs="Arial"/>
          <w:b/>
          <w:bCs/>
          <w:sz w:val="24"/>
        </w:rPr>
        <w:t>.2.8.2</w:t>
      </w:r>
    </w:p>
    <w:p w14:paraId="47CE81FD" w14:textId="77777777"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1" w:name="OLE_LINK1"/>
      <w:bookmarkStart w:id="2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1"/>
      <w:bookmarkEnd w:id="2"/>
      <w:r w:rsidR="00FF26A7">
        <w:rPr>
          <w:rFonts w:ascii="Arial" w:hAnsi="Arial" w:cs="Arial"/>
          <w:b/>
          <w:bCs/>
          <w:sz w:val="24"/>
        </w:rPr>
        <w:t xml:space="preserve">, </w:t>
      </w:r>
      <w:r w:rsidR="002A39F3">
        <w:rPr>
          <w:rFonts w:ascii="Arial" w:hAnsi="Arial" w:cs="Arial"/>
          <w:b/>
          <w:bCs/>
          <w:sz w:val="24"/>
        </w:rPr>
        <w:t>Alcatel-Lucent Shanghai Bell</w:t>
      </w:r>
    </w:p>
    <w:p w14:paraId="585D9E0D" w14:textId="76590B11"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88131A">
        <w:rPr>
          <w:rFonts w:ascii="Arial" w:hAnsi="Arial" w:cs="Arial"/>
          <w:b/>
          <w:bCs/>
          <w:sz w:val="24"/>
        </w:rPr>
        <w:t xml:space="preserve">FeMTC </w:t>
      </w:r>
      <w:r w:rsidR="006D6424">
        <w:rPr>
          <w:rFonts w:ascii="Arial" w:hAnsi="Arial" w:cs="Arial"/>
          <w:b/>
          <w:bCs/>
          <w:sz w:val="24"/>
        </w:rPr>
        <w:t>Search Space Design</w:t>
      </w:r>
      <w:r w:rsidR="0088131A">
        <w:rPr>
          <w:rFonts w:ascii="Arial" w:hAnsi="Arial" w:cs="Arial"/>
          <w:b/>
          <w:bCs/>
          <w:sz w:val="24"/>
        </w:rPr>
        <w:t xml:space="preserve"> for SC-MCCH and SC-MTCH</w:t>
      </w:r>
    </w:p>
    <w:p w14:paraId="1A853C15" w14:textId="77777777" w:rsidR="0034111C" w:rsidRPr="007B7496" w:rsidRDefault="00787640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45E9F90" w14:textId="77777777" w:rsidR="00313D03" w:rsidRDefault="007A4F50" w:rsidP="00313D03">
      <w:pPr>
        <w:pStyle w:val="Heading1"/>
        <w:ind w:hanging="720"/>
      </w:pPr>
      <w:bookmarkStart w:id="3" w:name="OLE_LINK15"/>
      <w:bookmarkStart w:id="4" w:name="OLE_LINK16"/>
      <w:r>
        <w:t>Introduction</w:t>
      </w:r>
    </w:p>
    <w:p w14:paraId="5BD678EB" w14:textId="4DE9B3B3" w:rsidR="001B648E" w:rsidRDefault="00653633" w:rsidP="0098153A">
      <w:pPr>
        <w:rPr>
          <w:lang w:eastAsia="zh-CN"/>
        </w:rPr>
      </w:pPr>
      <w:r>
        <w:rPr>
          <w:lang w:eastAsia="zh-CN"/>
        </w:rPr>
        <w:t xml:space="preserve">One </w:t>
      </w:r>
      <w:r w:rsidR="009F38F0">
        <w:rPr>
          <w:lang w:eastAsia="zh-CN"/>
        </w:rPr>
        <w:t xml:space="preserve">of the objectives of the new Release 14 WI proposal on Further Enhanced MTC [1], is the extension of SC-PTM to </w:t>
      </w:r>
      <w:r w:rsidR="00F90D6D">
        <w:rPr>
          <w:lang w:eastAsia="zh-CN"/>
        </w:rPr>
        <w:t xml:space="preserve">support </w:t>
      </w:r>
      <w:r w:rsidR="009F38F0">
        <w:rPr>
          <w:lang w:eastAsia="zh-CN"/>
        </w:rPr>
        <w:t>eMTC devices.</w:t>
      </w:r>
    </w:p>
    <w:p w14:paraId="0EB8D7F8" w14:textId="743FE652" w:rsidR="008E47C8" w:rsidRDefault="00704A31" w:rsidP="008E47C8">
      <w:pPr>
        <w:jc w:val="both"/>
        <w:rPr>
          <w:lang w:eastAsia="zh-CN"/>
        </w:rPr>
      </w:pPr>
      <w:r>
        <w:rPr>
          <w:lang w:eastAsia="zh-CN"/>
        </w:rPr>
        <w:t>At</w:t>
      </w:r>
      <w:r w:rsidR="008E47C8">
        <w:rPr>
          <w:lang w:eastAsia="zh-CN"/>
        </w:rPr>
        <w:t xml:space="preserve"> RAN1#86bis meeting</w:t>
      </w:r>
      <w:r>
        <w:rPr>
          <w:lang w:eastAsia="zh-CN"/>
        </w:rPr>
        <w:t xml:space="preserve"> [3</w:t>
      </w:r>
      <w:r w:rsidR="008E47C8">
        <w:rPr>
          <w:lang w:eastAsia="zh-CN"/>
        </w:rPr>
        <w:t>], the following</w:t>
      </w:r>
      <w:r>
        <w:rPr>
          <w:lang w:eastAsia="zh-CN"/>
        </w:rPr>
        <w:t xml:space="preserve"> FeMTC</w:t>
      </w:r>
      <w:r w:rsidR="008E47C8">
        <w:rPr>
          <w:lang w:eastAsia="zh-CN"/>
        </w:rPr>
        <w:t xml:space="preserve"> agreement</w:t>
      </w:r>
      <w:r>
        <w:rPr>
          <w:lang w:eastAsia="zh-CN"/>
        </w:rPr>
        <w:t>s</w:t>
      </w:r>
      <w:r w:rsidR="008E47C8">
        <w:rPr>
          <w:lang w:eastAsia="zh-CN"/>
        </w:rPr>
        <w:t xml:space="preserve"> were arrived at:</w:t>
      </w:r>
    </w:p>
    <w:p w14:paraId="1B9D4A22" w14:textId="77777777" w:rsidR="008E47C8" w:rsidRPr="00763648" w:rsidRDefault="008E47C8" w:rsidP="008E47C8">
      <w:pPr>
        <w:overflowPunct/>
        <w:autoSpaceDE/>
        <w:autoSpaceDN/>
        <w:adjustRightInd/>
        <w:spacing w:after="120"/>
        <w:ind w:left="720"/>
        <w:contextualSpacing/>
        <w:rPr>
          <w:rFonts w:eastAsia="ヒラギノ角ゴ Pro W3"/>
          <w:color w:val="000000" w:themeColor="text1"/>
          <w:kern w:val="24"/>
          <w:lang w:val="en-US" w:eastAsia="en-GB"/>
        </w:rPr>
      </w:pPr>
      <w:r w:rsidRPr="00763648">
        <w:rPr>
          <w:rFonts w:eastAsia="Times New Roman"/>
          <w:color w:val="000000" w:themeColor="text1"/>
          <w:lang w:val="en-US" w:eastAsia="en-GB"/>
        </w:rPr>
        <w:t>•</w:t>
      </w:r>
      <w:r w:rsidRPr="00763648">
        <w:rPr>
          <w:rFonts w:eastAsia="ヒラギノ角ゴ Pro W3"/>
          <w:color w:val="000000" w:themeColor="text1"/>
          <w:kern w:val="24"/>
          <w:lang w:val="en-US" w:eastAsia="en-GB"/>
        </w:rPr>
        <w:tab/>
        <w:t xml:space="preserve">  For the search space scheduling SC-MCCH</w:t>
      </w:r>
    </w:p>
    <w:p w14:paraId="7C31AEA6" w14:textId="77777777" w:rsidR="008E47C8" w:rsidRPr="004243C2" w:rsidRDefault="008E47C8" w:rsidP="008E47C8">
      <w:pPr>
        <w:overflowPunct/>
        <w:autoSpaceDE/>
        <w:autoSpaceDN/>
        <w:adjustRightInd/>
        <w:spacing w:after="120"/>
        <w:ind w:left="1080"/>
        <w:contextualSpacing/>
        <w:rPr>
          <w:rFonts w:eastAsia="ヒラギノ角ゴ Pro W3"/>
          <w:b/>
          <w:color w:val="000000" w:themeColor="text1"/>
          <w:kern w:val="24"/>
          <w:lang w:val="en-US" w:eastAsia="en-GB"/>
        </w:rPr>
      </w:pPr>
      <w:r w:rsidRPr="00763648">
        <w:rPr>
          <w:rFonts w:eastAsia="ヒラギノ角ゴ Pro W3"/>
          <w:color w:val="000000" w:themeColor="text1"/>
          <w:kern w:val="24"/>
          <w:lang w:val="en-US" w:eastAsia="en-GB"/>
        </w:rPr>
        <w:t>–</w:t>
      </w:r>
      <w:r w:rsidRPr="00763648">
        <w:rPr>
          <w:rFonts w:eastAsia="ヒラギノ角ゴ Pro W3"/>
          <w:color w:val="000000" w:themeColor="text1"/>
          <w:kern w:val="24"/>
          <w:lang w:val="en-US" w:eastAsia="en-GB"/>
        </w:rPr>
        <w:tab/>
        <w:t>UE monitoring of blind decoding candidates is base</w:t>
      </w:r>
      <w:r w:rsidRPr="001E7639">
        <w:rPr>
          <w:rFonts w:eastAsia="ヒラギノ角ゴ Pro W3"/>
          <w:color w:val="000000" w:themeColor="text1"/>
          <w:kern w:val="24"/>
          <w:lang w:val="en-US" w:eastAsia="en-GB"/>
        </w:rPr>
        <w:t xml:space="preserve">d on </w:t>
      </w:r>
      <w:r w:rsidRPr="004243C2">
        <w:rPr>
          <w:rFonts w:eastAsia="ヒラギノ角ゴ Pro W3"/>
          <w:b/>
          <w:color w:val="000000" w:themeColor="text1"/>
          <w:kern w:val="24"/>
          <w:lang w:val="en-US" w:eastAsia="en-GB"/>
        </w:rPr>
        <w:t>FFS: Type1-CSS or Type2-CSS for MPDCCH</w:t>
      </w:r>
    </w:p>
    <w:p w14:paraId="19060E45" w14:textId="77777777" w:rsidR="008E47C8" w:rsidRPr="001E7639" w:rsidRDefault="008E47C8" w:rsidP="008E47C8">
      <w:pPr>
        <w:overflowPunct/>
        <w:autoSpaceDE/>
        <w:autoSpaceDN/>
        <w:adjustRightInd/>
        <w:spacing w:after="120"/>
        <w:ind w:left="1080"/>
        <w:contextualSpacing/>
        <w:rPr>
          <w:rFonts w:eastAsia="ヒラギノ角ゴ Pro W3"/>
          <w:color w:val="000000" w:themeColor="text1"/>
          <w:kern w:val="24"/>
          <w:lang w:val="en-US" w:eastAsia="en-GB"/>
        </w:rPr>
      </w:pPr>
      <w:r w:rsidRPr="001E7639">
        <w:rPr>
          <w:rFonts w:eastAsia="ヒラギノ角ゴ Pro W3"/>
          <w:color w:val="000000" w:themeColor="text1"/>
          <w:kern w:val="24"/>
          <w:lang w:val="en-US" w:eastAsia="en-GB"/>
        </w:rPr>
        <w:t>–</w:t>
      </w:r>
      <w:r w:rsidRPr="001E7639">
        <w:rPr>
          <w:rFonts w:eastAsia="ヒラギノ角ゴ Pro W3"/>
          <w:color w:val="000000" w:themeColor="text1"/>
          <w:kern w:val="24"/>
          <w:lang w:val="en-US" w:eastAsia="en-GB"/>
        </w:rPr>
        <w:tab/>
        <w:t>Rmax, and G values are configured per SC-MCCH by higher layers</w:t>
      </w:r>
    </w:p>
    <w:p w14:paraId="185E1934" w14:textId="77777777" w:rsidR="008E47C8" w:rsidRPr="00763648" w:rsidRDefault="008E47C8" w:rsidP="008E47C8">
      <w:pPr>
        <w:overflowPunct/>
        <w:autoSpaceDE/>
        <w:autoSpaceDN/>
        <w:adjustRightInd/>
        <w:spacing w:after="120"/>
        <w:ind w:left="1134" w:hanging="425"/>
        <w:contextualSpacing/>
        <w:rPr>
          <w:rFonts w:eastAsia="ヒラギノ角ゴ Pro W3"/>
          <w:color w:val="000000" w:themeColor="text1"/>
          <w:kern w:val="24"/>
          <w:lang w:val="en-US" w:eastAsia="en-GB"/>
        </w:rPr>
      </w:pPr>
      <w:r w:rsidRPr="001E7639">
        <w:rPr>
          <w:rFonts w:eastAsia="ヒラギノ角ゴ Pro W3"/>
          <w:color w:val="000000" w:themeColor="text1"/>
          <w:kern w:val="24"/>
          <w:lang w:val="en-US" w:eastAsia="en-GB"/>
        </w:rPr>
        <w:t>•</w:t>
      </w:r>
      <w:r w:rsidRPr="001E7639">
        <w:rPr>
          <w:rFonts w:eastAsia="ヒラギノ角ゴ Pro W3"/>
          <w:color w:val="000000" w:themeColor="text1"/>
          <w:kern w:val="24"/>
          <w:lang w:val="en-US" w:eastAsia="en-GB"/>
        </w:rPr>
        <w:tab/>
        <w:t>FFS the configuration of other parameters, e.g., narrowband.</w:t>
      </w:r>
      <w:r w:rsidRPr="00763648">
        <w:rPr>
          <w:rFonts w:eastAsia="ヒラギノ角ゴ Pro W3"/>
          <w:color w:val="000000" w:themeColor="text1"/>
          <w:kern w:val="24"/>
          <w:lang w:val="en-US" w:eastAsia="en-GB"/>
        </w:rPr>
        <w:t xml:space="preserve"> </w:t>
      </w:r>
    </w:p>
    <w:p w14:paraId="0A759FBF" w14:textId="211560D8" w:rsidR="00704A31" w:rsidRPr="00886E4C" w:rsidRDefault="00704A31" w:rsidP="008E47C8">
      <w:pPr>
        <w:overflowPunct/>
        <w:autoSpaceDE/>
        <w:autoSpaceDN/>
        <w:adjustRightInd/>
        <w:spacing w:after="120"/>
        <w:contextualSpacing/>
        <w:rPr>
          <w:rFonts w:eastAsia="ヒラギノ角ゴ Pro W3"/>
          <w:color w:val="000000" w:themeColor="text1"/>
          <w:kern w:val="24"/>
          <w:lang w:val="en-US" w:eastAsia="en-GB"/>
        </w:rPr>
      </w:pPr>
    </w:p>
    <w:p w14:paraId="39953AE3" w14:textId="21CDCF9F" w:rsidR="008E47C8" w:rsidRPr="00886E4C" w:rsidRDefault="00704A31" w:rsidP="008E47C8">
      <w:pPr>
        <w:overflowPunct/>
        <w:autoSpaceDE/>
        <w:autoSpaceDN/>
        <w:adjustRightInd/>
        <w:spacing w:after="120"/>
        <w:contextualSpacing/>
        <w:rPr>
          <w:lang w:eastAsia="zh-CN"/>
        </w:rPr>
      </w:pPr>
      <w:r w:rsidRPr="00886E4C">
        <w:rPr>
          <w:lang w:eastAsia="zh-CN"/>
        </w:rPr>
        <w:t>At</w:t>
      </w:r>
      <w:r w:rsidR="008E47C8" w:rsidRPr="00886E4C">
        <w:rPr>
          <w:lang w:eastAsia="zh-CN"/>
        </w:rPr>
        <w:t xml:space="preserve"> </w:t>
      </w:r>
      <w:r w:rsidRPr="00886E4C">
        <w:rPr>
          <w:lang w:eastAsia="zh-CN"/>
        </w:rPr>
        <w:t>RAN2#96bis meeting [2</w:t>
      </w:r>
      <w:r w:rsidR="008E47C8" w:rsidRPr="00886E4C">
        <w:rPr>
          <w:lang w:eastAsia="zh-CN"/>
        </w:rPr>
        <w:t>], the following agreements/assumptions were arrived at:</w:t>
      </w:r>
    </w:p>
    <w:p w14:paraId="2D00F6E6" w14:textId="77777777" w:rsidR="008E47C8" w:rsidRPr="00886E4C" w:rsidRDefault="008E47C8" w:rsidP="008E47C8">
      <w:pPr>
        <w:pStyle w:val="Agreement"/>
        <w:numPr>
          <w:ilvl w:val="0"/>
          <w:numId w:val="19"/>
        </w:numPr>
        <w:tabs>
          <w:tab w:val="clear" w:pos="2052"/>
        </w:tabs>
        <w:spacing w:before="0"/>
        <w:ind w:left="993" w:hanging="426"/>
        <w:rPr>
          <w:rFonts w:ascii="Times New Roman" w:eastAsia="ヒラギノ角ゴ Pro W3" w:hAnsi="Times New Roman"/>
          <w:b w:val="0"/>
          <w:color w:val="000000" w:themeColor="text1"/>
          <w:kern w:val="24"/>
          <w:szCs w:val="20"/>
          <w:lang w:val="en-US"/>
        </w:rPr>
      </w:pPr>
      <w:r w:rsidRPr="00886E4C">
        <w:rPr>
          <w:rFonts w:ascii="Times New Roman" w:eastAsia="ヒラギノ角ゴ Pro W3" w:hAnsi="Times New Roman"/>
          <w:b w:val="0"/>
          <w:color w:val="000000" w:themeColor="text1"/>
          <w:kern w:val="24"/>
          <w:szCs w:val="20"/>
          <w:lang w:val="en-US"/>
        </w:rPr>
        <w:t>In Rel-14 we will not have a solution with feedback.</w:t>
      </w:r>
    </w:p>
    <w:p w14:paraId="190CA6A1" w14:textId="77777777" w:rsidR="008E47C8" w:rsidRPr="00886E4C" w:rsidRDefault="008E47C8" w:rsidP="008E47C8">
      <w:pPr>
        <w:pStyle w:val="Agreement"/>
        <w:numPr>
          <w:ilvl w:val="0"/>
          <w:numId w:val="19"/>
        </w:numPr>
        <w:tabs>
          <w:tab w:val="clear" w:pos="2052"/>
          <w:tab w:val="num" w:pos="928"/>
        </w:tabs>
        <w:spacing w:before="0"/>
        <w:ind w:left="928"/>
        <w:rPr>
          <w:rFonts w:ascii="Times New Roman" w:eastAsia="ヒラギノ角ゴ Pro W3" w:hAnsi="Times New Roman"/>
          <w:b w:val="0"/>
          <w:color w:val="000000" w:themeColor="text1"/>
          <w:kern w:val="24"/>
          <w:szCs w:val="20"/>
          <w:lang w:val="en-US"/>
        </w:rPr>
      </w:pPr>
      <w:r w:rsidRPr="00886E4C">
        <w:rPr>
          <w:rFonts w:ascii="Times New Roman" w:eastAsia="ヒラギノ角ゴ Pro W3" w:hAnsi="Times New Roman"/>
          <w:b w:val="0"/>
          <w:color w:val="000000" w:themeColor="text1"/>
          <w:kern w:val="24"/>
          <w:szCs w:val="20"/>
          <w:lang w:val="en-US"/>
        </w:rPr>
        <w:t>SC-MCCH for feMTC and NB-IoT is scheduled dynamically.</w:t>
      </w:r>
    </w:p>
    <w:p w14:paraId="478F670A" w14:textId="77777777" w:rsidR="008E47C8" w:rsidRPr="00886E4C" w:rsidRDefault="008E47C8" w:rsidP="008E47C8">
      <w:pPr>
        <w:pStyle w:val="Agreement"/>
        <w:numPr>
          <w:ilvl w:val="0"/>
          <w:numId w:val="19"/>
        </w:numPr>
        <w:tabs>
          <w:tab w:val="clear" w:pos="2052"/>
          <w:tab w:val="num" w:pos="928"/>
        </w:tabs>
        <w:spacing w:before="0"/>
        <w:ind w:left="928"/>
        <w:rPr>
          <w:rFonts w:ascii="Times New Roman" w:eastAsia="ヒラギノ角ゴ Pro W3" w:hAnsi="Times New Roman"/>
          <w:b w:val="0"/>
          <w:color w:val="000000" w:themeColor="text1"/>
          <w:kern w:val="24"/>
          <w:szCs w:val="20"/>
          <w:lang w:val="en-US"/>
        </w:rPr>
      </w:pPr>
      <w:r w:rsidRPr="00886E4C">
        <w:rPr>
          <w:rFonts w:ascii="Times New Roman" w:eastAsia="ヒラギノ角ゴ Pro W3" w:hAnsi="Times New Roman"/>
          <w:b w:val="0"/>
          <w:color w:val="000000" w:themeColor="text1"/>
          <w:kern w:val="24"/>
          <w:szCs w:val="20"/>
          <w:lang w:val="en-US"/>
        </w:rPr>
        <w:t>We consider to make the following agreement (working assumption for now):</w:t>
      </w:r>
    </w:p>
    <w:p w14:paraId="6370B3B0" w14:textId="77777777" w:rsidR="008E47C8" w:rsidRPr="004243C2" w:rsidRDefault="008E47C8" w:rsidP="008E47C8">
      <w:pPr>
        <w:pStyle w:val="Doc-text2"/>
        <w:ind w:left="1215"/>
        <w:rPr>
          <w:rFonts w:ascii="Times New Roman" w:eastAsia="ヒラギノ角ゴ Pro W3" w:hAnsi="Times New Roman"/>
          <w:b/>
          <w:color w:val="000000" w:themeColor="text1"/>
          <w:kern w:val="24"/>
          <w:szCs w:val="20"/>
          <w:lang w:val="en-US"/>
        </w:rPr>
      </w:pPr>
      <w:r w:rsidRPr="00886E4C">
        <w:rPr>
          <w:rFonts w:ascii="Times New Roman" w:eastAsia="ヒラギノ角ゴ Pro W3" w:hAnsi="Times New Roman"/>
          <w:color w:val="000000" w:themeColor="text1"/>
          <w:kern w:val="24"/>
          <w:szCs w:val="20"/>
          <w:lang w:val="en-US"/>
        </w:rPr>
        <w:tab/>
      </w:r>
      <w:r w:rsidRPr="004243C2">
        <w:rPr>
          <w:rFonts w:ascii="Times New Roman" w:eastAsia="ヒラギノ角ゴ Pro W3" w:hAnsi="Times New Roman"/>
          <w:b/>
          <w:color w:val="000000" w:themeColor="text1"/>
          <w:kern w:val="24"/>
          <w:szCs w:val="20"/>
          <w:lang w:val="en-US"/>
        </w:rPr>
        <w:t>MT (paging) vs. SC-PTM: MT (Paging) has higher priority than SC-PTM</w:t>
      </w:r>
    </w:p>
    <w:p w14:paraId="75AA4498" w14:textId="77777777" w:rsidR="008E47C8" w:rsidRPr="00886E4C" w:rsidRDefault="008E47C8" w:rsidP="008E47C8">
      <w:pPr>
        <w:pStyle w:val="Doc-text2"/>
        <w:ind w:left="1215"/>
        <w:rPr>
          <w:rFonts w:ascii="Times New Roman" w:eastAsia="ヒラギノ角ゴ Pro W3" w:hAnsi="Times New Roman"/>
          <w:color w:val="000000" w:themeColor="text1"/>
          <w:kern w:val="24"/>
          <w:szCs w:val="20"/>
          <w:lang w:val="en-US"/>
        </w:rPr>
      </w:pPr>
      <w:r w:rsidRPr="00886E4C">
        <w:rPr>
          <w:rFonts w:ascii="Times New Roman" w:eastAsia="ヒラギノ角ゴ Pro W3" w:hAnsi="Times New Roman"/>
          <w:color w:val="000000" w:themeColor="text1"/>
          <w:kern w:val="24"/>
          <w:szCs w:val="20"/>
          <w:lang w:val="en-US"/>
        </w:rPr>
        <w:tab/>
        <w:t>MO (except signalling) vs SC-PTM: UE implementation</w:t>
      </w:r>
    </w:p>
    <w:p w14:paraId="19D46C9F" w14:textId="433930EE" w:rsidR="008E47C8" w:rsidRPr="00886E4C" w:rsidRDefault="008E47C8" w:rsidP="001E7639">
      <w:pPr>
        <w:pStyle w:val="Doc-text2"/>
        <w:ind w:left="1215"/>
        <w:rPr>
          <w:rFonts w:ascii="Times New Roman" w:eastAsia="ヒラギノ角ゴ Pro W3" w:hAnsi="Times New Roman"/>
          <w:color w:val="000000" w:themeColor="text1"/>
          <w:kern w:val="24"/>
          <w:szCs w:val="20"/>
          <w:lang w:val="en-US"/>
        </w:rPr>
      </w:pPr>
      <w:r w:rsidRPr="00886E4C">
        <w:rPr>
          <w:rFonts w:ascii="Times New Roman" w:eastAsia="ヒラギノ角ゴ Pro W3" w:hAnsi="Times New Roman"/>
          <w:color w:val="000000" w:themeColor="text1"/>
          <w:kern w:val="24"/>
          <w:szCs w:val="20"/>
          <w:lang w:val="en-US"/>
        </w:rPr>
        <w:tab/>
        <w:t>MO signalling vs SC-PTM: MO signalling has priority.</w:t>
      </w:r>
    </w:p>
    <w:p w14:paraId="6A748922" w14:textId="5EFC932D" w:rsidR="00704A31" w:rsidRPr="00663DD0" w:rsidRDefault="008E47C8" w:rsidP="00663DD0">
      <w:pPr>
        <w:pStyle w:val="Agreement"/>
        <w:numPr>
          <w:ilvl w:val="0"/>
          <w:numId w:val="19"/>
        </w:numPr>
        <w:tabs>
          <w:tab w:val="clear" w:pos="2052"/>
          <w:tab w:val="num" w:pos="993"/>
        </w:tabs>
        <w:spacing w:before="0"/>
        <w:ind w:left="993" w:hanging="426"/>
        <w:rPr>
          <w:rFonts w:ascii="Times New Roman" w:eastAsia="ヒラギノ角ゴ Pro W3" w:hAnsi="Times New Roman"/>
          <w:b w:val="0"/>
          <w:color w:val="000000" w:themeColor="text1"/>
          <w:kern w:val="24"/>
          <w:szCs w:val="20"/>
          <w:lang w:val="en-US"/>
        </w:rPr>
      </w:pPr>
      <w:r w:rsidRPr="00886E4C">
        <w:rPr>
          <w:rFonts w:ascii="Times New Roman" w:eastAsia="ヒラギノ角ゴ Pro W3" w:hAnsi="Times New Roman"/>
          <w:b w:val="0"/>
          <w:color w:val="000000" w:themeColor="text1"/>
          <w:kern w:val="24"/>
          <w:szCs w:val="20"/>
          <w:lang w:val="en-US"/>
        </w:rPr>
        <w:t>SC-PTM is supported only in IDLE also for feMTC</w:t>
      </w:r>
    </w:p>
    <w:p w14:paraId="717FB515" w14:textId="4B52C856" w:rsidR="00704A31" w:rsidRDefault="00704A31" w:rsidP="001E7639">
      <w:pPr>
        <w:pStyle w:val="Doc-text2"/>
        <w:ind w:left="0" w:firstLine="0"/>
        <w:rPr>
          <w:lang w:eastAsia="zh-TW"/>
        </w:rPr>
      </w:pPr>
    </w:p>
    <w:p w14:paraId="5D24242E" w14:textId="0F6AA2FC" w:rsidR="00704A31" w:rsidRDefault="00704A31" w:rsidP="00704A31">
      <w:pPr>
        <w:jc w:val="both"/>
        <w:rPr>
          <w:lang w:eastAsia="zh-CN"/>
        </w:rPr>
      </w:pPr>
      <w:r w:rsidRPr="00663DD0">
        <w:rPr>
          <w:lang w:eastAsia="zh-CN"/>
        </w:rPr>
        <w:t>In this document, we</w:t>
      </w:r>
      <w:r w:rsidR="00663DD0" w:rsidRPr="00663DD0">
        <w:rPr>
          <w:lang w:eastAsia="zh-CN"/>
        </w:rPr>
        <w:t xml:space="preserve"> </w:t>
      </w:r>
      <w:r w:rsidR="0088131A">
        <w:rPr>
          <w:lang w:eastAsia="zh-CN"/>
        </w:rPr>
        <w:t>discuss</w:t>
      </w:r>
      <w:r w:rsidR="007929FB">
        <w:rPr>
          <w:lang w:eastAsia="zh-CN"/>
        </w:rPr>
        <w:t xml:space="preserve"> both</w:t>
      </w:r>
      <w:r w:rsidR="0088131A">
        <w:rPr>
          <w:lang w:eastAsia="zh-CN"/>
        </w:rPr>
        <w:t xml:space="preserve"> </w:t>
      </w:r>
      <w:r w:rsidR="007929FB">
        <w:rPr>
          <w:lang w:eastAsia="zh-CN"/>
        </w:rPr>
        <w:t xml:space="preserve">the choice of CSS </w:t>
      </w:r>
      <w:r w:rsidR="005317E6">
        <w:rPr>
          <w:lang w:eastAsia="zh-CN"/>
        </w:rPr>
        <w:t xml:space="preserve">type </w:t>
      </w:r>
      <w:r w:rsidR="007929FB">
        <w:rPr>
          <w:lang w:eastAsia="zh-CN"/>
        </w:rPr>
        <w:t>for the SC-MCCH/MTCH and the recent RAN2 working assumption prioritising Paging above SC-PTM.</w:t>
      </w:r>
    </w:p>
    <w:p w14:paraId="79B6E0FE" w14:textId="7F76AA0B" w:rsidR="001B648E" w:rsidRDefault="00272A6A" w:rsidP="001B648E">
      <w:pPr>
        <w:pStyle w:val="Heading1"/>
        <w:ind w:hanging="720"/>
      </w:pPr>
      <w:r>
        <w:t>Discussion</w:t>
      </w:r>
    </w:p>
    <w:bookmarkEnd w:id="3"/>
    <w:bookmarkEnd w:id="4"/>
    <w:p w14:paraId="6DFB368F" w14:textId="278890C8" w:rsidR="00704D05" w:rsidRDefault="00704D05" w:rsidP="006D6424">
      <w:pPr>
        <w:spacing w:after="0"/>
        <w:jc w:val="both"/>
        <w:rPr>
          <w:rFonts w:eastAsia="ヒラギノ角ゴ Pro W3"/>
          <w:color w:val="000000" w:themeColor="text1"/>
          <w:kern w:val="24"/>
          <w:lang w:val="en-US" w:eastAsia="en-GB"/>
        </w:rPr>
      </w:pPr>
      <w:r>
        <w:rPr>
          <w:lang w:eastAsia="zh-CN"/>
        </w:rPr>
        <w:t xml:space="preserve">Whilst the concept of a search space </w:t>
      </w:r>
      <w:r w:rsidR="009C6531">
        <w:rPr>
          <w:lang w:eastAsia="zh-CN"/>
        </w:rPr>
        <w:t xml:space="preserve">based </w:t>
      </w:r>
      <w:r w:rsidRPr="00763648">
        <w:rPr>
          <w:rFonts w:eastAsia="ヒラギノ角ゴ Pro W3"/>
          <w:color w:val="000000" w:themeColor="text1"/>
          <w:kern w:val="24"/>
          <w:lang w:val="en-US" w:eastAsia="en-GB"/>
        </w:rPr>
        <w:t>scheduling SC-MCCH</w:t>
      </w:r>
      <w:r>
        <w:rPr>
          <w:rFonts w:eastAsia="ヒラギノ角ゴ Pro W3"/>
          <w:color w:val="000000" w:themeColor="text1"/>
          <w:kern w:val="24"/>
          <w:lang w:val="en-US" w:eastAsia="en-GB"/>
        </w:rPr>
        <w:t xml:space="preserve"> was agreed at RAN1#86bis, the equivalent agreement was not made for SC-MTCH.  Given </w:t>
      </w:r>
      <w:r w:rsidR="002133E0">
        <w:rPr>
          <w:rFonts w:eastAsia="ヒラギノ角ゴ Pro W3"/>
          <w:color w:val="000000" w:themeColor="text1"/>
          <w:kern w:val="24"/>
          <w:lang w:val="en-US" w:eastAsia="en-GB"/>
        </w:rPr>
        <w:t xml:space="preserve">the </w:t>
      </w:r>
      <w:r w:rsidR="002B6CFF">
        <w:rPr>
          <w:rFonts w:eastAsia="ヒラギノ角ゴ Pro W3"/>
          <w:color w:val="000000" w:themeColor="text1"/>
          <w:kern w:val="24"/>
          <w:lang w:val="en-US" w:eastAsia="en-GB"/>
        </w:rPr>
        <w:t>benefit of</w:t>
      </w:r>
      <w:r>
        <w:rPr>
          <w:rFonts w:eastAsia="ヒラギノ角ゴ Pro W3"/>
          <w:color w:val="000000" w:themeColor="text1"/>
          <w:kern w:val="24"/>
          <w:lang w:val="en-US" w:eastAsia="en-GB"/>
        </w:rPr>
        <w:t xml:space="preserve"> scheduling flexibility and also that within the nB-IoT session, a similar agreement</w:t>
      </w:r>
      <w:r w:rsidR="002133E0">
        <w:rPr>
          <w:rFonts w:eastAsia="ヒラギノ角ゴ Pro W3"/>
          <w:color w:val="000000" w:themeColor="text1"/>
          <w:kern w:val="24"/>
          <w:lang w:val="en-US" w:eastAsia="en-GB"/>
        </w:rPr>
        <w:t xml:space="preserve"> </w:t>
      </w:r>
      <w:r w:rsidR="002B6CFF">
        <w:rPr>
          <w:rFonts w:eastAsia="ヒラギノ角ゴ Pro W3"/>
          <w:color w:val="000000" w:themeColor="text1"/>
          <w:kern w:val="24"/>
          <w:lang w:val="en-US" w:eastAsia="en-GB"/>
        </w:rPr>
        <w:t xml:space="preserve">has been </w:t>
      </w:r>
      <w:r>
        <w:rPr>
          <w:rFonts w:eastAsia="ヒラギノ角ゴ Pro W3"/>
          <w:color w:val="000000" w:themeColor="text1"/>
          <w:kern w:val="24"/>
          <w:lang w:val="en-US" w:eastAsia="en-GB"/>
        </w:rPr>
        <w:t>made</w:t>
      </w:r>
      <w:r w:rsidR="002133E0">
        <w:rPr>
          <w:rFonts w:eastAsia="ヒラギノ角ゴ Pro W3"/>
          <w:color w:val="000000" w:themeColor="text1"/>
          <w:kern w:val="24"/>
          <w:lang w:val="en-US" w:eastAsia="en-GB"/>
        </w:rPr>
        <w:t xml:space="preserve"> for nB-IoT</w:t>
      </w:r>
      <w:r w:rsidR="0088131A">
        <w:rPr>
          <w:rFonts w:eastAsia="ヒラギノ角ゴ Pro W3"/>
          <w:color w:val="000000" w:themeColor="text1"/>
          <w:kern w:val="24"/>
          <w:lang w:val="en-US" w:eastAsia="en-GB"/>
        </w:rPr>
        <w:t xml:space="preserve"> (see below)</w:t>
      </w:r>
      <w:r>
        <w:rPr>
          <w:rFonts w:eastAsia="ヒラギノ角ゴ Pro W3"/>
          <w:color w:val="000000" w:themeColor="text1"/>
          <w:kern w:val="24"/>
          <w:lang w:val="en-US" w:eastAsia="en-GB"/>
        </w:rPr>
        <w:t>, it is proposed that the dynamic scheduling</w:t>
      </w:r>
      <w:r w:rsidR="002B6CFF">
        <w:rPr>
          <w:rFonts w:eastAsia="ヒラギノ角ゴ Pro W3"/>
          <w:color w:val="000000" w:themeColor="text1"/>
          <w:kern w:val="24"/>
          <w:lang w:val="en-US" w:eastAsia="en-GB"/>
        </w:rPr>
        <w:t xml:space="preserve"> (i.e. using a search space)</w:t>
      </w:r>
      <w:r>
        <w:rPr>
          <w:rFonts w:eastAsia="ヒラギノ角ゴ Pro W3"/>
          <w:color w:val="000000" w:themeColor="text1"/>
          <w:kern w:val="24"/>
          <w:lang w:val="en-US" w:eastAsia="en-GB"/>
        </w:rPr>
        <w:t xml:space="preserve"> is</w:t>
      </w:r>
      <w:r w:rsidR="002133E0">
        <w:rPr>
          <w:rFonts w:eastAsia="ヒラギノ角ゴ Pro W3"/>
          <w:color w:val="000000" w:themeColor="text1"/>
          <w:kern w:val="24"/>
          <w:lang w:val="en-US" w:eastAsia="en-GB"/>
        </w:rPr>
        <w:t xml:space="preserve"> also supported for the SC-MTCH.</w:t>
      </w:r>
      <w:r w:rsidR="002B6CFF">
        <w:rPr>
          <w:rFonts w:eastAsia="ヒラギノ角ゴ Pro W3"/>
          <w:color w:val="000000" w:themeColor="text1"/>
          <w:kern w:val="24"/>
          <w:lang w:val="en-US" w:eastAsia="en-GB"/>
        </w:rPr>
        <w:t xml:space="preserve">  </w:t>
      </w:r>
    </w:p>
    <w:p w14:paraId="5EE8ECA5" w14:textId="28CB539A" w:rsidR="0088131A" w:rsidRDefault="0088131A" w:rsidP="006D6424">
      <w:pPr>
        <w:spacing w:after="0"/>
        <w:jc w:val="both"/>
        <w:rPr>
          <w:rFonts w:eastAsia="ヒラギノ角ゴ Pro W3"/>
          <w:color w:val="000000" w:themeColor="text1"/>
          <w:kern w:val="24"/>
          <w:lang w:val="en-US" w:eastAsia="en-GB"/>
        </w:rPr>
      </w:pPr>
    </w:p>
    <w:p w14:paraId="5D9BF154" w14:textId="77777777" w:rsidR="0088131A" w:rsidRPr="00886E4C" w:rsidRDefault="0088131A" w:rsidP="0088131A">
      <w:pPr>
        <w:overflowPunct/>
        <w:autoSpaceDE/>
        <w:autoSpaceDN/>
        <w:adjustRightInd/>
        <w:spacing w:after="120"/>
        <w:contextualSpacing/>
        <w:rPr>
          <w:rFonts w:eastAsia="ヒラギノ角ゴ Pro W3"/>
          <w:color w:val="000000" w:themeColor="text1"/>
          <w:kern w:val="24"/>
          <w:lang w:val="en-US" w:eastAsia="en-GB"/>
        </w:rPr>
      </w:pPr>
      <w:r>
        <w:rPr>
          <w:rFonts w:eastAsia="ヒラギノ角ゴ Pro W3"/>
          <w:color w:val="000000" w:themeColor="text1"/>
          <w:kern w:val="24"/>
          <w:lang w:val="en-US" w:eastAsia="en-GB"/>
        </w:rPr>
        <w:t>Also from the RAN1#86</w:t>
      </w:r>
      <w:r w:rsidRPr="00886E4C">
        <w:rPr>
          <w:rFonts w:eastAsia="ヒラギノ角ゴ Pro W3"/>
          <w:color w:val="000000" w:themeColor="text1"/>
          <w:kern w:val="24"/>
          <w:lang w:val="en-US" w:eastAsia="en-GB"/>
        </w:rPr>
        <w:t>bis</w:t>
      </w:r>
      <w:r>
        <w:rPr>
          <w:rFonts w:eastAsia="ヒラギノ角ゴ Pro W3"/>
          <w:color w:val="000000" w:themeColor="text1"/>
          <w:kern w:val="24"/>
          <w:lang w:val="en-US" w:eastAsia="en-GB"/>
        </w:rPr>
        <w:t xml:space="preserve"> NB-IoT</w:t>
      </w:r>
      <w:r w:rsidRPr="00886E4C">
        <w:rPr>
          <w:rFonts w:eastAsia="ヒラギノ角ゴ Pro W3"/>
          <w:color w:val="000000" w:themeColor="text1"/>
          <w:kern w:val="24"/>
          <w:lang w:val="en-US" w:eastAsia="en-GB"/>
        </w:rPr>
        <w:t xml:space="preserve"> session with</w:t>
      </w:r>
    </w:p>
    <w:p w14:paraId="428604D9" w14:textId="77777777" w:rsidR="0088131A" w:rsidRPr="00886E4C" w:rsidRDefault="0088131A" w:rsidP="0088131A">
      <w:pPr>
        <w:overflowPunct/>
        <w:autoSpaceDE/>
        <w:autoSpaceDN/>
        <w:adjustRightInd/>
        <w:spacing w:after="120"/>
        <w:contextualSpacing/>
        <w:rPr>
          <w:rFonts w:eastAsia="ヒラギノ角ゴ Pro W3"/>
          <w:color w:val="000000" w:themeColor="text1"/>
          <w:kern w:val="24"/>
          <w:lang w:val="en-US" w:eastAsia="en-GB"/>
        </w:rPr>
      </w:pPr>
    </w:p>
    <w:p w14:paraId="2A74D0CD" w14:textId="77777777" w:rsidR="0088131A" w:rsidRPr="00886E4C" w:rsidRDefault="0088131A" w:rsidP="0088131A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lang w:val="en-US" w:eastAsia="ja-JP"/>
        </w:rPr>
      </w:pPr>
      <w:r w:rsidRPr="00886E4C">
        <w:rPr>
          <w:lang w:val="en-US" w:eastAsia="ja-JP"/>
        </w:rPr>
        <w:t>For the search space scheduling SC-MTCH (called Type2-MSS for RAN1 purposes)</w:t>
      </w:r>
    </w:p>
    <w:p w14:paraId="5E7B0563" w14:textId="77777777" w:rsidR="0088131A" w:rsidRPr="00886E4C" w:rsidRDefault="0088131A" w:rsidP="0088131A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lang w:val="en-US" w:eastAsia="ja-JP"/>
        </w:rPr>
      </w:pPr>
      <w:r w:rsidRPr="00886E4C">
        <w:rPr>
          <w:lang w:val="en-US" w:eastAsia="ja-JP"/>
        </w:rPr>
        <w:t>UE monitoring of blind decoding candidates is based on FFS: Type1-CSS or Type2-CSS</w:t>
      </w:r>
    </w:p>
    <w:p w14:paraId="308A9AA8" w14:textId="77777777" w:rsidR="0088131A" w:rsidRPr="00886E4C" w:rsidRDefault="0088131A" w:rsidP="0088131A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lang w:val="en-US" w:eastAsia="ja-JP"/>
        </w:rPr>
      </w:pPr>
      <w:r w:rsidRPr="00886E4C">
        <w:rPr>
          <w:lang w:val="en-US" w:eastAsia="ja-JP"/>
        </w:rPr>
        <w:t>α, Rmax, and G values for Type2-MSS are configured per SC-MTCH in SC-MCCH</w:t>
      </w:r>
    </w:p>
    <w:p w14:paraId="505BE3E4" w14:textId="77777777" w:rsidR="0088131A" w:rsidRPr="00886E4C" w:rsidRDefault="0088131A" w:rsidP="0088131A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lang w:val="en-US" w:eastAsia="ja-JP"/>
        </w:rPr>
      </w:pPr>
      <w:r w:rsidRPr="00886E4C">
        <w:rPr>
          <w:lang w:val="en-US" w:eastAsia="ja-JP"/>
        </w:rPr>
        <w:t>UE is not required to simultaneously monitor Type1-MSS and Type2-MSS</w:t>
      </w:r>
    </w:p>
    <w:p w14:paraId="704278E4" w14:textId="77777777" w:rsidR="0088131A" w:rsidRPr="00663DD0" w:rsidRDefault="0088131A" w:rsidP="0088131A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lang w:val="en-US" w:eastAsia="ja-JP"/>
        </w:rPr>
      </w:pPr>
      <w:r w:rsidRPr="00886E4C">
        <w:rPr>
          <w:lang w:val="en-US" w:eastAsia="ja-JP"/>
        </w:rPr>
        <w:t>UE is not required to monitor Type2-MSS while receiving NPDSCH carrying SC-MTCH</w:t>
      </w:r>
    </w:p>
    <w:p w14:paraId="246FE772" w14:textId="2ED6B574" w:rsidR="00704D05" w:rsidRDefault="00704D05" w:rsidP="006D6424">
      <w:pPr>
        <w:spacing w:after="0"/>
        <w:jc w:val="both"/>
        <w:rPr>
          <w:rFonts w:eastAsia="ヒラギノ角ゴ Pro W3"/>
          <w:color w:val="000000" w:themeColor="text1"/>
          <w:kern w:val="24"/>
          <w:lang w:val="en-US" w:eastAsia="en-GB"/>
        </w:rPr>
      </w:pPr>
    </w:p>
    <w:p w14:paraId="7DFBDF4E" w14:textId="61426220" w:rsidR="002B6CFF" w:rsidRDefault="009C6531" w:rsidP="006D6424">
      <w:pPr>
        <w:spacing w:after="0"/>
        <w:jc w:val="both"/>
        <w:rPr>
          <w:rFonts w:eastAsia="ヒラギノ角ゴ Pro W3"/>
          <w:color w:val="000000" w:themeColor="text1"/>
          <w:kern w:val="24"/>
          <w:lang w:val="en-US" w:eastAsia="en-GB"/>
        </w:rPr>
      </w:pPr>
      <w:r>
        <w:rPr>
          <w:rFonts w:eastAsia="ヒラギノ角ゴ Pro W3"/>
          <w:color w:val="000000" w:themeColor="text1"/>
          <w:kern w:val="24"/>
          <w:lang w:val="en-US" w:eastAsia="en-GB"/>
        </w:rPr>
        <w:t>In addition to dynamic scheduling we also support</w:t>
      </w:r>
      <w:r w:rsidR="002B6CFF">
        <w:rPr>
          <w:rFonts w:eastAsia="ヒラギノ角ゴ Pro W3"/>
          <w:color w:val="000000" w:themeColor="text1"/>
          <w:kern w:val="24"/>
          <w:lang w:val="en-US" w:eastAsia="en-GB"/>
        </w:rPr>
        <w:t xml:space="preserve"> SPS scheduling</w:t>
      </w:r>
      <w:r>
        <w:rPr>
          <w:rFonts w:eastAsia="ヒラギノ角ゴ Pro W3"/>
          <w:color w:val="000000" w:themeColor="text1"/>
          <w:kern w:val="24"/>
          <w:lang w:val="en-US" w:eastAsia="en-GB"/>
        </w:rPr>
        <w:t xml:space="preserve"> [4],</w:t>
      </w:r>
      <w:r w:rsidR="002B6CFF">
        <w:rPr>
          <w:rFonts w:eastAsia="ヒラギノ角ゴ Pro W3"/>
          <w:color w:val="000000" w:themeColor="text1"/>
          <w:kern w:val="24"/>
          <w:lang w:val="en-US" w:eastAsia="en-GB"/>
        </w:rPr>
        <w:t xml:space="preserve"> that also requires a search space for </w:t>
      </w:r>
      <w:r>
        <w:rPr>
          <w:rFonts w:eastAsia="ヒラギノ角ゴ Pro W3"/>
          <w:color w:val="000000" w:themeColor="text1"/>
          <w:kern w:val="24"/>
          <w:lang w:val="en-US" w:eastAsia="en-GB"/>
        </w:rPr>
        <w:t xml:space="preserve">the </w:t>
      </w:r>
      <w:r w:rsidR="002B6CFF">
        <w:rPr>
          <w:rFonts w:eastAsia="ヒラギノ角ゴ Pro W3"/>
          <w:color w:val="000000" w:themeColor="text1"/>
          <w:kern w:val="24"/>
          <w:lang w:val="en-US" w:eastAsia="en-GB"/>
        </w:rPr>
        <w:t>activation and release</w:t>
      </w:r>
      <w:r>
        <w:rPr>
          <w:rFonts w:eastAsia="ヒラギノ角ゴ Pro W3"/>
          <w:color w:val="000000" w:themeColor="text1"/>
          <w:kern w:val="24"/>
          <w:lang w:val="en-US" w:eastAsia="en-GB"/>
        </w:rPr>
        <w:t xml:space="preserve"> of sessions</w:t>
      </w:r>
      <w:r w:rsidR="002B6CFF">
        <w:rPr>
          <w:rFonts w:eastAsia="ヒラギノ角ゴ Pro W3"/>
          <w:color w:val="000000" w:themeColor="text1"/>
          <w:kern w:val="24"/>
          <w:lang w:val="en-US" w:eastAsia="en-GB"/>
        </w:rPr>
        <w:t>.</w:t>
      </w:r>
    </w:p>
    <w:p w14:paraId="5BCCB065" w14:textId="77777777" w:rsidR="002B6CFF" w:rsidRDefault="002B6CFF" w:rsidP="006D6424">
      <w:pPr>
        <w:spacing w:after="0"/>
        <w:jc w:val="both"/>
        <w:rPr>
          <w:rFonts w:eastAsia="ヒラギノ角ゴ Pro W3"/>
          <w:color w:val="000000" w:themeColor="text1"/>
          <w:kern w:val="24"/>
          <w:lang w:val="en-US" w:eastAsia="en-GB"/>
        </w:rPr>
      </w:pPr>
    </w:p>
    <w:p w14:paraId="75EF42C7" w14:textId="7599FC2D" w:rsidR="00704D05" w:rsidRPr="00704D05" w:rsidRDefault="00704D05" w:rsidP="006D6424">
      <w:pPr>
        <w:spacing w:after="0"/>
        <w:jc w:val="both"/>
        <w:rPr>
          <w:b/>
          <w:lang w:eastAsia="zh-CN"/>
        </w:rPr>
      </w:pPr>
      <w:r w:rsidRPr="00704D05">
        <w:rPr>
          <w:b/>
          <w:lang w:eastAsia="zh-CN"/>
        </w:rPr>
        <w:t>Proposal 1:</w:t>
      </w:r>
      <w:r w:rsidRPr="00704D05">
        <w:rPr>
          <w:b/>
          <w:lang w:eastAsia="zh-CN"/>
        </w:rPr>
        <w:tab/>
      </w:r>
      <w:r w:rsidR="00873069">
        <w:rPr>
          <w:b/>
          <w:lang w:eastAsia="zh-CN"/>
        </w:rPr>
        <w:tab/>
      </w:r>
      <w:r w:rsidR="00873069">
        <w:rPr>
          <w:b/>
          <w:lang w:eastAsia="zh-CN"/>
        </w:rPr>
        <w:tab/>
      </w:r>
      <w:r w:rsidRPr="00704D05">
        <w:rPr>
          <w:rFonts w:eastAsia="ヒラギノ角ゴ Pro W3"/>
          <w:b/>
          <w:color w:val="000000" w:themeColor="text1"/>
          <w:kern w:val="24"/>
          <w:lang w:val="en-US"/>
        </w:rPr>
        <w:t>SC-MT</w:t>
      </w:r>
      <w:r w:rsidR="002133E0">
        <w:rPr>
          <w:rFonts w:eastAsia="ヒラギノ角ゴ Pro W3"/>
          <w:b/>
          <w:color w:val="000000" w:themeColor="text1"/>
          <w:kern w:val="24"/>
          <w:lang w:val="en-US"/>
        </w:rPr>
        <w:t>CH for F</w:t>
      </w:r>
      <w:r w:rsidRPr="00704D05">
        <w:rPr>
          <w:rFonts w:eastAsia="ヒラギノ角ゴ Pro W3"/>
          <w:b/>
          <w:color w:val="000000" w:themeColor="text1"/>
          <w:kern w:val="24"/>
          <w:lang w:val="en-US"/>
        </w:rPr>
        <w:t xml:space="preserve">eMTC </w:t>
      </w:r>
      <w:r w:rsidR="002B6CFF">
        <w:rPr>
          <w:rFonts w:eastAsia="ヒラギノ角ゴ Pro W3"/>
          <w:b/>
          <w:color w:val="000000" w:themeColor="text1"/>
          <w:kern w:val="24"/>
          <w:lang w:val="en-US"/>
        </w:rPr>
        <w:t xml:space="preserve">can </w:t>
      </w:r>
      <w:r w:rsidR="00A511FE">
        <w:rPr>
          <w:rFonts w:eastAsia="ヒラギノ角ゴ Pro W3"/>
          <w:b/>
          <w:color w:val="000000" w:themeColor="text1"/>
          <w:kern w:val="24"/>
          <w:lang w:val="en-US"/>
        </w:rPr>
        <w:t xml:space="preserve">be </w:t>
      </w:r>
      <w:r w:rsidR="00A511FE" w:rsidRPr="00A511FE">
        <w:rPr>
          <w:rFonts w:eastAsia="ヒラギノ角ゴ Pro W3"/>
          <w:b/>
          <w:color w:val="000000" w:themeColor="text1"/>
          <w:kern w:val="24"/>
          <w:lang w:val="en-US"/>
        </w:rPr>
        <w:t>scheduled either dynamically or using SPS.</w:t>
      </w:r>
    </w:p>
    <w:p w14:paraId="2C6E8604" w14:textId="1F1F534D" w:rsidR="00704D05" w:rsidRDefault="00704D05" w:rsidP="006D6424">
      <w:pPr>
        <w:spacing w:after="0"/>
        <w:jc w:val="both"/>
        <w:rPr>
          <w:lang w:eastAsia="zh-CN"/>
        </w:rPr>
      </w:pPr>
    </w:p>
    <w:p w14:paraId="0FCB637A" w14:textId="0F020117" w:rsidR="00704D05" w:rsidRDefault="00704D05" w:rsidP="006D6424">
      <w:pPr>
        <w:spacing w:after="0"/>
        <w:jc w:val="both"/>
        <w:rPr>
          <w:lang w:eastAsia="zh-CN"/>
        </w:rPr>
      </w:pPr>
      <w:r>
        <w:rPr>
          <w:lang w:eastAsia="zh-CN"/>
        </w:rPr>
        <w:t>From RAN1#86bis, there is still an FFS regarding the type of CSS adopted for the new search spaces for SC-MCCH and SC-MTCH (assuming proposal 1 is accepted).</w:t>
      </w:r>
    </w:p>
    <w:p w14:paraId="7CE8F196" w14:textId="77777777" w:rsidR="00704D05" w:rsidRDefault="00704D05" w:rsidP="006D6424">
      <w:pPr>
        <w:spacing w:after="0"/>
        <w:jc w:val="both"/>
        <w:rPr>
          <w:lang w:eastAsia="zh-CN"/>
        </w:rPr>
      </w:pPr>
    </w:p>
    <w:p w14:paraId="7B160A00" w14:textId="77777777" w:rsidR="006D6424" w:rsidRDefault="006D6424" w:rsidP="006D6424">
      <w:pPr>
        <w:jc w:val="both"/>
        <w:rPr>
          <w:lang w:eastAsia="zh-CN"/>
        </w:rPr>
      </w:pPr>
      <w:r>
        <w:rPr>
          <w:lang w:eastAsia="zh-CN"/>
        </w:rPr>
        <w:t>For Rel-13, 4 search spaces are defined:</w:t>
      </w:r>
    </w:p>
    <w:p w14:paraId="178AA32E" w14:textId="77777777" w:rsidR="006D6424" w:rsidRPr="006F073F" w:rsidRDefault="006D6424" w:rsidP="006D6424">
      <w:pPr>
        <w:numPr>
          <w:ilvl w:val="0"/>
          <w:numId w:val="23"/>
        </w:numPr>
        <w:rPr>
          <w:lang w:eastAsia="zh-CN"/>
        </w:rPr>
      </w:pPr>
      <w:r w:rsidRPr="00350765">
        <w:rPr>
          <w:lang w:val="en-US" w:eastAsia="zh-CN"/>
        </w:rPr>
        <w:t xml:space="preserve">Type0-MPDCCH common search space – </w:t>
      </w:r>
      <w:r w:rsidRPr="00350765">
        <w:rPr>
          <w:lang w:eastAsia="zh-CN"/>
        </w:rPr>
        <w:t>CSS for fall back and 3/3A</w:t>
      </w:r>
    </w:p>
    <w:p w14:paraId="3CA2D4E2" w14:textId="77777777" w:rsidR="006D6424" w:rsidRPr="00350765" w:rsidRDefault="006D6424" w:rsidP="006D6424">
      <w:pPr>
        <w:numPr>
          <w:ilvl w:val="1"/>
          <w:numId w:val="23"/>
        </w:numPr>
        <w:rPr>
          <w:lang w:eastAsia="zh-CN"/>
        </w:rPr>
      </w:pPr>
      <w:r w:rsidRPr="00350765">
        <w:rPr>
          <w:lang w:val="en-US" w:eastAsia="zh-CN"/>
        </w:rPr>
        <w:t>CE mode A only</w:t>
      </w:r>
    </w:p>
    <w:p w14:paraId="4DCDAC48" w14:textId="77777777" w:rsidR="006D6424" w:rsidRPr="00567D46" w:rsidRDefault="006D6424" w:rsidP="006D6424">
      <w:pPr>
        <w:numPr>
          <w:ilvl w:val="0"/>
          <w:numId w:val="23"/>
        </w:numPr>
        <w:rPr>
          <w:lang w:eastAsia="zh-CN"/>
        </w:rPr>
      </w:pPr>
      <w:r w:rsidRPr="00350765">
        <w:rPr>
          <w:lang w:val="en-US" w:eastAsia="zh-CN"/>
        </w:rPr>
        <w:t>Type1-MPDCCH common search space – Paging</w:t>
      </w:r>
    </w:p>
    <w:p w14:paraId="66571940" w14:textId="77777777" w:rsidR="006D6424" w:rsidRDefault="006D6424" w:rsidP="006D6424">
      <w:pPr>
        <w:numPr>
          <w:ilvl w:val="1"/>
          <w:numId w:val="23"/>
        </w:numPr>
        <w:spacing w:after="0"/>
        <w:ind w:hanging="357"/>
        <w:rPr>
          <w:lang w:eastAsia="zh-CN"/>
        </w:rPr>
      </w:pPr>
      <w:r>
        <w:rPr>
          <w:lang w:eastAsia="zh-CN"/>
        </w:rPr>
        <w:t>Fixed “2+4” PRBs per narrowband, no option to use just 2 or 4 PRBs</w:t>
      </w:r>
    </w:p>
    <w:p w14:paraId="367096F3" w14:textId="77777777" w:rsidR="006D6424" w:rsidRDefault="006D6424" w:rsidP="006D6424">
      <w:pPr>
        <w:numPr>
          <w:ilvl w:val="2"/>
          <w:numId w:val="23"/>
        </w:numPr>
        <w:spacing w:after="0"/>
        <w:ind w:hanging="357"/>
        <w:rPr>
          <w:lang w:eastAsia="zh-CN"/>
        </w:rPr>
      </w:pPr>
      <w:r>
        <w:rPr>
          <w:lang w:eastAsia="zh-CN"/>
        </w:rPr>
        <w:t xml:space="preserve">Configurable number of narrowbands for paging (SIB2 </w:t>
      </w:r>
      <w:r w:rsidRPr="00797798">
        <w:rPr>
          <w:lang w:val="en-US"/>
        </w:rPr>
        <w:t>paging-narrowBands-r13</w:t>
      </w:r>
      <w:r>
        <w:rPr>
          <w:lang w:val="en-US"/>
        </w:rPr>
        <w:t>)</w:t>
      </w:r>
    </w:p>
    <w:p w14:paraId="185BB4EF" w14:textId="77777777" w:rsidR="006D6424" w:rsidRDefault="006D6424" w:rsidP="006D6424">
      <w:pPr>
        <w:numPr>
          <w:ilvl w:val="1"/>
          <w:numId w:val="23"/>
        </w:numPr>
        <w:spacing w:after="0"/>
        <w:ind w:hanging="357"/>
        <w:rPr>
          <w:lang w:eastAsia="zh-CN"/>
        </w:rPr>
      </w:pPr>
      <w:r>
        <w:rPr>
          <w:lang w:eastAsia="zh-CN"/>
        </w:rPr>
        <w:t xml:space="preserve">UE ID determined Starting subframe/radioframe &amp; narrowband locations </w:t>
      </w:r>
    </w:p>
    <w:p w14:paraId="1138E156" w14:textId="77777777" w:rsidR="006D6424" w:rsidRDefault="006D6424" w:rsidP="006D6424">
      <w:pPr>
        <w:numPr>
          <w:ilvl w:val="2"/>
          <w:numId w:val="23"/>
        </w:numPr>
        <w:spacing w:after="0"/>
        <w:ind w:hanging="357"/>
        <w:rPr>
          <w:lang w:eastAsia="zh-CN"/>
        </w:rPr>
      </w:pPr>
      <w:r>
        <w:rPr>
          <w:lang w:eastAsia="zh-CN"/>
        </w:rPr>
        <w:t>See TS36.304, section 7.1</w:t>
      </w:r>
    </w:p>
    <w:p w14:paraId="4E294FAC" w14:textId="77777777" w:rsidR="006D6424" w:rsidRDefault="006D6424" w:rsidP="006D6424">
      <w:pPr>
        <w:numPr>
          <w:ilvl w:val="1"/>
          <w:numId w:val="23"/>
        </w:numPr>
        <w:spacing w:after="0"/>
        <w:ind w:hanging="357"/>
        <w:rPr>
          <w:lang w:eastAsia="zh-CN"/>
        </w:rPr>
      </w:pPr>
      <w:r>
        <w:rPr>
          <w:lang w:eastAsia="zh-CN"/>
        </w:rPr>
        <w:t>Up to 4 Blind decode candidates (different repetitions/AL) per search space</w:t>
      </w:r>
    </w:p>
    <w:p w14:paraId="21E25280" w14:textId="77777777" w:rsidR="006D6424" w:rsidRDefault="006D6424" w:rsidP="006D6424">
      <w:pPr>
        <w:numPr>
          <w:ilvl w:val="1"/>
          <w:numId w:val="23"/>
        </w:numPr>
        <w:spacing w:after="0"/>
        <w:ind w:hanging="357"/>
        <w:rPr>
          <w:lang w:eastAsia="zh-CN"/>
        </w:rPr>
      </w:pPr>
      <w:r>
        <w:rPr>
          <w:lang w:eastAsia="zh-CN"/>
        </w:rPr>
        <w:t>P-RNTI DCI format 6-2 paging DCI limited to pointing to a 6 PRB PDSCH paging resource</w:t>
      </w:r>
    </w:p>
    <w:p w14:paraId="0283CA40" w14:textId="77777777" w:rsidR="006D6424" w:rsidRPr="00350765" w:rsidRDefault="006D6424" w:rsidP="006D6424">
      <w:pPr>
        <w:spacing w:after="0"/>
        <w:ind w:left="1440"/>
        <w:rPr>
          <w:lang w:eastAsia="zh-CN"/>
        </w:rPr>
      </w:pPr>
    </w:p>
    <w:p w14:paraId="14F2B33F" w14:textId="77777777" w:rsidR="006D6424" w:rsidRDefault="006D6424" w:rsidP="006D6424">
      <w:pPr>
        <w:numPr>
          <w:ilvl w:val="0"/>
          <w:numId w:val="23"/>
        </w:numPr>
        <w:rPr>
          <w:lang w:eastAsia="zh-CN"/>
        </w:rPr>
      </w:pPr>
      <w:r w:rsidRPr="00350765">
        <w:rPr>
          <w:lang w:val="en-US" w:eastAsia="zh-CN"/>
        </w:rPr>
        <w:t>Type2-MPDCCH common search space – RAR,</w:t>
      </w:r>
      <w:r w:rsidRPr="00350765">
        <w:rPr>
          <w:lang w:eastAsia="zh-CN"/>
        </w:rPr>
        <w:t xml:space="preserve"> Msg3 retransmission, Msg4</w:t>
      </w:r>
    </w:p>
    <w:p w14:paraId="3DD341FE" w14:textId="77777777" w:rsidR="006D6424" w:rsidRDefault="006D6424" w:rsidP="006D6424">
      <w:pPr>
        <w:numPr>
          <w:ilvl w:val="1"/>
          <w:numId w:val="23"/>
        </w:numPr>
        <w:spacing w:after="0"/>
        <w:ind w:hanging="357"/>
        <w:rPr>
          <w:lang w:eastAsia="zh-CN"/>
        </w:rPr>
      </w:pPr>
      <w:r>
        <w:rPr>
          <w:lang w:eastAsia="zh-CN"/>
        </w:rPr>
        <w:t>Fixed “2+4” PRBs per narrowband, no option to use just 2 or 4 PRBs</w:t>
      </w:r>
    </w:p>
    <w:p w14:paraId="6C979067" w14:textId="77777777" w:rsidR="006D6424" w:rsidRDefault="006D6424" w:rsidP="006D6424">
      <w:pPr>
        <w:numPr>
          <w:ilvl w:val="2"/>
          <w:numId w:val="23"/>
        </w:numPr>
        <w:spacing w:after="0"/>
        <w:ind w:hanging="357"/>
        <w:rPr>
          <w:lang w:eastAsia="zh-CN"/>
        </w:rPr>
      </w:pPr>
      <w:r>
        <w:rPr>
          <w:lang w:eastAsia="zh-CN"/>
        </w:rPr>
        <w:t xml:space="preserve">Can configure location of up to 2 narrowbands (SIB2 </w:t>
      </w:r>
      <w:r w:rsidRPr="008A1FFF">
        <w:rPr>
          <w:lang w:eastAsia="zh-CN"/>
        </w:rPr>
        <w:t>mpdcch-NarrowbandsToMonitor-r13</w:t>
      </w:r>
      <w:r>
        <w:rPr>
          <w:lang w:eastAsia="zh-CN"/>
        </w:rPr>
        <w:t>)</w:t>
      </w:r>
    </w:p>
    <w:p w14:paraId="0D8BA52D" w14:textId="77777777" w:rsidR="006D6424" w:rsidRDefault="006D6424" w:rsidP="006D6424">
      <w:pPr>
        <w:numPr>
          <w:ilvl w:val="1"/>
          <w:numId w:val="23"/>
        </w:numPr>
        <w:spacing w:after="0"/>
        <w:ind w:hanging="357"/>
        <w:rPr>
          <w:lang w:eastAsia="zh-CN"/>
        </w:rPr>
      </w:pPr>
      <w:r>
        <w:rPr>
          <w:lang w:eastAsia="zh-CN"/>
        </w:rPr>
        <w:t xml:space="preserve">Configurable MPDCCH Starting positions </w:t>
      </w:r>
    </w:p>
    <w:p w14:paraId="414C563C" w14:textId="77777777" w:rsidR="006D6424" w:rsidRPr="00290C7C" w:rsidRDefault="006D6424" w:rsidP="006D6424">
      <w:pPr>
        <w:numPr>
          <w:ilvl w:val="2"/>
          <w:numId w:val="23"/>
        </w:numPr>
        <w:spacing w:after="0"/>
        <w:ind w:hanging="357"/>
        <w:rPr>
          <w:lang w:eastAsia="zh-CN"/>
        </w:rPr>
      </w:pPr>
      <w:r>
        <w:t xml:space="preserve">For Type2-common </w:t>
      </w:r>
      <w:r w:rsidRPr="00E9040D">
        <w:t>search space</w:t>
      </w:r>
      <w:r>
        <w:t xml:space="preserve">, </w:t>
      </w:r>
      <w:r w:rsidRPr="00F95239">
        <w:rPr>
          <w:position w:val="-6"/>
        </w:rPr>
        <w:object w:dxaOrig="260" w:dyaOrig="279" w14:anchorId="16FCFE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9pt;height:13.6pt" o:ole="">
            <v:imagedata r:id="rId8" o:title=""/>
          </v:shape>
          <o:OLEObject Type="Embed" ProgID="Equation.3" ShapeID="_x0000_i1025" DrawAspect="Content" ObjectID="_1539779275" r:id="rId9"/>
        </w:object>
      </w:r>
      <w:r>
        <w:t xml:space="preserve">is given by the higher layer parameter </w:t>
      </w:r>
      <w:r w:rsidRPr="00290C7C">
        <w:rPr>
          <w:i/>
        </w:rPr>
        <w:t>mPDCCH-startSF-CSS-RA-r13 (SIB2)</w:t>
      </w:r>
    </w:p>
    <w:p w14:paraId="2895200D" w14:textId="77777777" w:rsidR="006D6424" w:rsidRDefault="006D6424" w:rsidP="006D6424">
      <w:pPr>
        <w:numPr>
          <w:ilvl w:val="2"/>
          <w:numId w:val="23"/>
        </w:numPr>
        <w:spacing w:after="0"/>
        <w:ind w:left="1440" w:hanging="357"/>
        <w:rPr>
          <w:lang w:eastAsia="zh-CN"/>
        </w:rPr>
      </w:pPr>
      <w:r>
        <w:rPr>
          <w:lang w:eastAsia="zh-CN"/>
        </w:rPr>
        <w:t>Greater than 4 Blind decode candidates (different repetitions/AL) per search spaces</w:t>
      </w:r>
    </w:p>
    <w:p w14:paraId="7BFB6DE8" w14:textId="77777777" w:rsidR="006D6424" w:rsidRDefault="006D6424" w:rsidP="006D6424">
      <w:pPr>
        <w:spacing w:after="0"/>
        <w:ind w:left="1440"/>
        <w:rPr>
          <w:lang w:eastAsia="zh-CN"/>
        </w:rPr>
      </w:pPr>
    </w:p>
    <w:p w14:paraId="77B45FA7" w14:textId="77777777" w:rsidR="006D6424" w:rsidRPr="00C644C1" w:rsidRDefault="006D6424" w:rsidP="006D6424">
      <w:pPr>
        <w:numPr>
          <w:ilvl w:val="0"/>
          <w:numId w:val="23"/>
        </w:numPr>
        <w:spacing w:after="0"/>
        <w:ind w:hanging="357"/>
        <w:rPr>
          <w:lang w:eastAsia="zh-CN"/>
        </w:rPr>
      </w:pPr>
      <w:r w:rsidRPr="00350765">
        <w:rPr>
          <w:lang w:val="en-US" w:eastAsia="zh-CN"/>
        </w:rPr>
        <w:t>UE-specific search space</w:t>
      </w:r>
    </w:p>
    <w:p w14:paraId="5DC68BF7" w14:textId="77777777" w:rsidR="006D6424" w:rsidRPr="00C644C1" w:rsidRDefault="006D6424" w:rsidP="006D6424">
      <w:pPr>
        <w:spacing w:after="0"/>
        <w:ind w:left="720"/>
        <w:rPr>
          <w:lang w:eastAsia="zh-CN"/>
        </w:rPr>
      </w:pPr>
    </w:p>
    <w:p w14:paraId="24F47E24" w14:textId="77777777" w:rsidR="006D6424" w:rsidRDefault="006D6424" w:rsidP="006D6424">
      <w:pPr>
        <w:numPr>
          <w:ilvl w:val="1"/>
          <w:numId w:val="23"/>
        </w:numPr>
        <w:spacing w:after="0"/>
        <w:rPr>
          <w:lang w:eastAsia="zh-CN"/>
        </w:rPr>
      </w:pPr>
      <w:r>
        <w:rPr>
          <w:lang w:eastAsia="zh-CN"/>
        </w:rPr>
        <w:t>Configurable “2, 4, 2+4” PRBs per narrowband</w:t>
      </w:r>
    </w:p>
    <w:p w14:paraId="5297E4C6" w14:textId="77777777" w:rsidR="006D6424" w:rsidRDefault="006D6424" w:rsidP="006D6424">
      <w:pPr>
        <w:numPr>
          <w:ilvl w:val="1"/>
          <w:numId w:val="23"/>
        </w:numPr>
        <w:spacing w:after="0"/>
        <w:rPr>
          <w:lang w:eastAsia="zh-CN"/>
        </w:rPr>
      </w:pPr>
      <w:r>
        <w:t>Higher layer signalling (</w:t>
      </w:r>
      <w:r w:rsidRPr="00DF149C">
        <w:rPr>
          <w:bCs/>
          <w:i/>
          <w:iCs/>
        </w:rPr>
        <w:t>EPDCCH-</w:t>
      </w:r>
      <w:r w:rsidRPr="00D6311F">
        <w:t>Config)</w:t>
      </w:r>
      <w:r>
        <w:t xml:space="preserve"> provides the startingSF (</w:t>
      </w:r>
      <w:r w:rsidRPr="00CA2A08">
        <w:t>mpdcch-StartSF-UESS-r13</w:t>
      </w:r>
      <w:r>
        <w:t>), narrowband (</w:t>
      </w:r>
      <w:r w:rsidRPr="00CA2A08">
        <w:t>mpdcch-Narrowband-r13</w:t>
      </w:r>
      <w:r>
        <w:t>) and number of repetitions (</w:t>
      </w:r>
      <w:r w:rsidRPr="00CA2A08">
        <w:t>mpdcch-NumRepetition-r13</w:t>
      </w:r>
      <w:r>
        <w:t xml:space="preserve">) </w:t>
      </w:r>
      <w:r>
        <w:rPr>
          <w:lang w:eastAsia="zh-CN"/>
        </w:rPr>
        <w:t>of the MPDCCH search space</w:t>
      </w:r>
      <w:r>
        <w:t>.</w:t>
      </w:r>
    </w:p>
    <w:p w14:paraId="28305487" w14:textId="77777777" w:rsidR="006D6424" w:rsidRDefault="006D6424" w:rsidP="006D6424">
      <w:pPr>
        <w:numPr>
          <w:ilvl w:val="1"/>
          <w:numId w:val="23"/>
        </w:numPr>
        <w:spacing w:after="0"/>
        <w:ind w:hanging="357"/>
        <w:rPr>
          <w:lang w:eastAsia="zh-CN"/>
        </w:rPr>
      </w:pPr>
      <w:r>
        <w:t xml:space="preserve">Up to 16 blind decode candidates per search space </w:t>
      </w:r>
    </w:p>
    <w:p w14:paraId="6127754A" w14:textId="77777777" w:rsidR="006D6424" w:rsidRDefault="006D6424" w:rsidP="006D6424">
      <w:pPr>
        <w:spacing w:after="0"/>
        <w:rPr>
          <w:lang w:eastAsia="zh-CN"/>
        </w:rPr>
      </w:pPr>
    </w:p>
    <w:p w14:paraId="41CB8534" w14:textId="77777777" w:rsidR="006D6424" w:rsidRPr="00350765" w:rsidRDefault="006D6424" w:rsidP="006D6424">
      <w:pPr>
        <w:spacing w:after="0"/>
        <w:rPr>
          <w:lang w:eastAsia="zh-CN"/>
        </w:rPr>
      </w:pPr>
    </w:p>
    <w:p w14:paraId="2710F7B4" w14:textId="77777777" w:rsidR="006D6424" w:rsidRDefault="006D6424" w:rsidP="006D6424">
      <w:pPr>
        <w:jc w:val="both"/>
        <w:rPr>
          <w:lang w:eastAsia="zh-CN"/>
        </w:rPr>
      </w:pPr>
      <w:r>
        <w:rPr>
          <w:lang w:eastAsia="zh-CN"/>
        </w:rPr>
        <w:t xml:space="preserve">Since reception of multi-cast is to be supported by UEs in RRC_Idle mode, the 2 most obvious candidate search spaces are the type-1 and type-2 CSSs. </w:t>
      </w:r>
    </w:p>
    <w:p w14:paraId="50FB70EF" w14:textId="77777777" w:rsidR="006D6424" w:rsidRPr="00DC7260" w:rsidRDefault="006D6424" w:rsidP="006D6424">
      <w:pPr>
        <w:numPr>
          <w:ilvl w:val="0"/>
          <w:numId w:val="25"/>
        </w:numPr>
        <w:spacing w:before="120" w:after="120"/>
        <w:ind w:left="567" w:hanging="207"/>
        <w:jc w:val="both"/>
        <w:rPr>
          <w:b/>
          <w:color w:val="000000" w:themeColor="text1"/>
        </w:rPr>
      </w:pPr>
      <w:r w:rsidRPr="00DC7260">
        <w:rPr>
          <w:b/>
          <w:color w:val="000000" w:themeColor="text1"/>
        </w:rPr>
        <w:t>Type-1 CSS</w:t>
      </w:r>
    </w:p>
    <w:p w14:paraId="592851AC" w14:textId="77777777" w:rsidR="006D6424" w:rsidRPr="00DC7260" w:rsidRDefault="006D6424" w:rsidP="006D6424">
      <w:pPr>
        <w:spacing w:before="120" w:after="120"/>
        <w:ind w:left="567"/>
        <w:jc w:val="both"/>
        <w:rPr>
          <w:color w:val="000000" w:themeColor="text1"/>
        </w:rPr>
      </w:pPr>
      <w:r w:rsidRPr="00DC7260">
        <w:rPr>
          <w:color w:val="000000" w:themeColor="text1"/>
        </w:rPr>
        <w:t>A potential advantage of using the Type-1 CSS is that UE could monitor paging and SC-MCCH/SC-MTCH simultaneously, which should reduce UE power consumption.</w:t>
      </w:r>
    </w:p>
    <w:p w14:paraId="7AD20CF2" w14:textId="1FEF7CB1" w:rsidR="006D6424" w:rsidRPr="00DC7260" w:rsidRDefault="006D6424" w:rsidP="006D6424">
      <w:pPr>
        <w:spacing w:before="120" w:after="120"/>
        <w:ind w:left="567"/>
        <w:jc w:val="both"/>
        <w:rPr>
          <w:color w:val="000000" w:themeColor="text1"/>
        </w:rPr>
      </w:pPr>
      <w:r w:rsidRPr="00DC7260">
        <w:rPr>
          <w:color w:val="000000" w:themeColor="text1"/>
        </w:rPr>
        <w:t xml:space="preserve">However, using this CSS in this manner would require the SC-MCCH/SC-MTCH </w:t>
      </w:r>
      <w:r>
        <w:rPr>
          <w:color w:val="000000" w:themeColor="text1"/>
        </w:rPr>
        <w:t>MPDCCH starting subframes to be</w:t>
      </w:r>
      <w:r w:rsidRPr="00DC7260">
        <w:rPr>
          <w:color w:val="000000" w:themeColor="text1"/>
        </w:rPr>
        <w:t xml:space="preserve"> aligned to the UE ID </w:t>
      </w:r>
      <w:r>
        <w:rPr>
          <w:color w:val="000000" w:themeColor="text1"/>
        </w:rPr>
        <w:t>specific paging occasions (PO)</w:t>
      </w:r>
      <w:r w:rsidRPr="00DC7260">
        <w:rPr>
          <w:color w:val="000000" w:themeColor="text1"/>
        </w:rPr>
        <w:t xml:space="preserve">. </w:t>
      </w:r>
    </w:p>
    <w:p w14:paraId="67479B78" w14:textId="77777777" w:rsidR="006D6424" w:rsidRPr="00DC7260" w:rsidRDefault="006D6424" w:rsidP="006D6424">
      <w:pPr>
        <w:spacing w:before="120" w:after="120"/>
        <w:ind w:left="567"/>
        <w:jc w:val="both"/>
        <w:rPr>
          <w:color w:val="000000" w:themeColor="text1"/>
        </w:rPr>
      </w:pPr>
      <w:r w:rsidRPr="00DC7260">
        <w:rPr>
          <w:color w:val="000000" w:themeColor="text1"/>
        </w:rPr>
        <w:t>Disadvantages associated with trying to align paging and SC-MCCH/SC-MTCH scheduling, include:</w:t>
      </w:r>
    </w:p>
    <w:p w14:paraId="412438AA" w14:textId="77777777" w:rsidR="006D6424" w:rsidRPr="00DC7260" w:rsidRDefault="006D6424" w:rsidP="006D6424">
      <w:pPr>
        <w:pStyle w:val="ListParagraph"/>
        <w:numPr>
          <w:ilvl w:val="0"/>
          <w:numId w:val="26"/>
        </w:numPr>
        <w:spacing w:before="120" w:after="120"/>
        <w:jc w:val="both"/>
        <w:rPr>
          <w:color w:val="000000" w:themeColor="text1"/>
        </w:rPr>
      </w:pPr>
      <w:r>
        <w:rPr>
          <w:color w:val="000000" w:themeColor="text1"/>
        </w:rPr>
        <w:t xml:space="preserve">Restricted </w:t>
      </w:r>
      <w:r w:rsidRPr="00DC7260">
        <w:rPr>
          <w:color w:val="000000" w:themeColor="text1"/>
        </w:rPr>
        <w:t>MPDCCH scheduling configuration (</w:t>
      </w:r>
      <w:r>
        <w:rPr>
          <w:color w:val="000000" w:themeColor="text1"/>
        </w:rPr>
        <w:t>now linked to the UE ID specific Paging Occasions</w:t>
      </w:r>
      <w:r w:rsidRPr="00DC7260">
        <w:rPr>
          <w:color w:val="000000" w:themeColor="text1"/>
        </w:rPr>
        <w:t xml:space="preserve">) </w:t>
      </w:r>
      <w:r>
        <w:rPr>
          <w:color w:val="000000" w:themeColor="text1"/>
        </w:rPr>
        <w:t xml:space="preserve">which </w:t>
      </w:r>
      <w:r w:rsidRPr="00DC7260">
        <w:rPr>
          <w:color w:val="000000" w:themeColor="text1"/>
        </w:rPr>
        <w:t xml:space="preserve">cannot </w:t>
      </w:r>
      <w:r>
        <w:rPr>
          <w:color w:val="000000" w:themeColor="text1"/>
        </w:rPr>
        <w:t xml:space="preserve">easily </w:t>
      </w:r>
      <w:r w:rsidRPr="00DC7260">
        <w:rPr>
          <w:color w:val="000000" w:themeColor="text1"/>
        </w:rPr>
        <w:t>be optimised for different SC-PTM use-cases (e.g. CE Prach level 0/1 only SC-PTM service).</w:t>
      </w:r>
    </w:p>
    <w:p w14:paraId="259EA514" w14:textId="77777777" w:rsidR="006D6424" w:rsidRPr="00DC7260" w:rsidRDefault="006D6424" w:rsidP="006D6424">
      <w:pPr>
        <w:pStyle w:val="ListParagraph"/>
        <w:numPr>
          <w:ilvl w:val="0"/>
          <w:numId w:val="26"/>
        </w:numPr>
        <w:spacing w:before="120" w:after="120"/>
        <w:jc w:val="both"/>
        <w:rPr>
          <w:color w:val="000000" w:themeColor="text1"/>
        </w:rPr>
      </w:pPr>
      <w:r w:rsidRPr="00DC7260">
        <w:rPr>
          <w:color w:val="000000" w:themeColor="text1"/>
        </w:rPr>
        <w:t>Inefficient use of network resources, since the same SC-MCCH/SC-MTCH scheduling information has to be resent for each PO.</w:t>
      </w:r>
    </w:p>
    <w:p w14:paraId="522FC981" w14:textId="77777777" w:rsidR="006D6424" w:rsidRPr="00DC7260" w:rsidRDefault="006D6424" w:rsidP="006D6424">
      <w:pPr>
        <w:pStyle w:val="ListParagraph"/>
        <w:numPr>
          <w:ilvl w:val="0"/>
          <w:numId w:val="26"/>
        </w:numPr>
        <w:spacing w:before="120" w:after="120"/>
        <w:jc w:val="both"/>
        <w:rPr>
          <w:color w:val="000000" w:themeColor="text1"/>
        </w:rPr>
      </w:pPr>
      <w:r w:rsidRPr="00DC7260">
        <w:rPr>
          <w:color w:val="000000" w:themeColor="text1"/>
        </w:rPr>
        <w:t xml:space="preserve">The restrictive paging DCI </w:t>
      </w:r>
      <w:r>
        <w:rPr>
          <w:color w:val="000000" w:themeColor="text1"/>
        </w:rPr>
        <w:t>(format 6-2) which currently doesn’t support PDSCH scheduling for</w:t>
      </w:r>
      <w:r w:rsidRPr="00DC7260">
        <w:rPr>
          <w:color w:val="000000" w:themeColor="text1"/>
        </w:rPr>
        <w:t xml:space="preserve"> fewer than 6 PRBs.</w:t>
      </w:r>
    </w:p>
    <w:p w14:paraId="0E524085" w14:textId="77777777" w:rsidR="006D6424" w:rsidRPr="00DC7260" w:rsidRDefault="006D6424" w:rsidP="006D6424">
      <w:pPr>
        <w:numPr>
          <w:ilvl w:val="0"/>
          <w:numId w:val="25"/>
        </w:numPr>
        <w:spacing w:before="120" w:after="120"/>
        <w:ind w:left="567" w:hanging="207"/>
        <w:jc w:val="both"/>
        <w:rPr>
          <w:b/>
          <w:color w:val="000000" w:themeColor="text1"/>
        </w:rPr>
      </w:pPr>
      <w:r w:rsidRPr="00DC7260">
        <w:rPr>
          <w:b/>
          <w:color w:val="000000" w:themeColor="text1"/>
        </w:rPr>
        <w:t>Type-2 CSS</w:t>
      </w:r>
    </w:p>
    <w:p w14:paraId="0481DBF4" w14:textId="77777777" w:rsidR="006D6424" w:rsidRPr="00DC7260" w:rsidRDefault="006D6424" w:rsidP="006D6424">
      <w:pPr>
        <w:spacing w:before="120" w:after="120"/>
        <w:ind w:left="567"/>
        <w:jc w:val="both"/>
        <w:rPr>
          <w:color w:val="000000" w:themeColor="text1"/>
        </w:rPr>
      </w:pPr>
      <w:r w:rsidRPr="00DC7260">
        <w:rPr>
          <w:color w:val="000000" w:themeColor="text1"/>
        </w:rPr>
        <w:t>The advantages of the Type-2 CSS over Type-1 CSS include:</w:t>
      </w:r>
    </w:p>
    <w:p w14:paraId="04DFC482" w14:textId="77777777" w:rsidR="006D6424" w:rsidRPr="00DC7260" w:rsidRDefault="006D6424" w:rsidP="006D6424">
      <w:pPr>
        <w:pStyle w:val="ListParagraph"/>
        <w:numPr>
          <w:ilvl w:val="0"/>
          <w:numId w:val="27"/>
        </w:numPr>
        <w:spacing w:before="120" w:after="120"/>
        <w:jc w:val="both"/>
        <w:rPr>
          <w:color w:val="000000" w:themeColor="text1"/>
        </w:rPr>
      </w:pPr>
      <w:r w:rsidRPr="00DC7260">
        <w:rPr>
          <w:color w:val="000000" w:themeColor="text1"/>
        </w:rPr>
        <w:t>Efficient use of network resources, since the network only needs to send the same SC-MCCH/MTCH information once because all UEs now monitor the same CSS.</w:t>
      </w:r>
    </w:p>
    <w:p w14:paraId="178270CB" w14:textId="77777777" w:rsidR="006D6424" w:rsidRPr="00DC7260" w:rsidRDefault="006D6424" w:rsidP="006D6424">
      <w:pPr>
        <w:pStyle w:val="ListParagraph"/>
        <w:numPr>
          <w:ilvl w:val="0"/>
          <w:numId w:val="27"/>
        </w:numPr>
        <w:spacing w:before="120" w:after="120"/>
        <w:jc w:val="both"/>
        <w:rPr>
          <w:color w:val="000000" w:themeColor="text1"/>
        </w:rPr>
      </w:pPr>
      <w:r w:rsidRPr="00DC7260">
        <w:rPr>
          <w:color w:val="000000" w:themeColor="text1"/>
        </w:rPr>
        <w:t>Scope to differentiate SC-MCCH/SC-MTCH(s) for different use-cases by defining alternative starting subframe parameter mPDCCH-startSF-CSS-RA-r13.</w:t>
      </w:r>
    </w:p>
    <w:p w14:paraId="022DCCC1" w14:textId="77777777" w:rsidR="006D6424" w:rsidRPr="00DC7260" w:rsidRDefault="006D6424" w:rsidP="006D6424">
      <w:pPr>
        <w:pStyle w:val="ListParagraph"/>
        <w:numPr>
          <w:ilvl w:val="0"/>
          <w:numId w:val="27"/>
        </w:numPr>
        <w:spacing w:before="120" w:after="120"/>
        <w:jc w:val="both"/>
        <w:rPr>
          <w:color w:val="000000" w:themeColor="text1"/>
        </w:rPr>
      </w:pPr>
      <w:r w:rsidRPr="00DC7260">
        <w:rPr>
          <w:color w:val="000000" w:themeColor="text1"/>
        </w:rPr>
        <w:t>Network has more scheduling opportunities per search space due to the higher number of blind decode candidates supported</w:t>
      </w:r>
    </w:p>
    <w:p w14:paraId="3214B3A6" w14:textId="77777777" w:rsidR="006D6424" w:rsidRPr="00DC7260" w:rsidRDefault="006D6424" w:rsidP="006D6424">
      <w:pPr>
        <w:spacing w:before="120" w:after="120"/>
        <w:ind w:left="567"/>
        <w:jc w:val="both"/>
        <w:rPr>
          <w:color w:val="000000" w:themeColor="text1"/>
        </w:rPr>
      </w:pPr>
      <w:r w:rsidRPr="00DC7260">
        <w:rPr>
          <w:color w:val="000000" w:themeColor="text1"/>
        </w:rPr>
        <w:lastRenderedPageBreak/>
        <w:t>The disadvantages of the Type-2 CSS, include:</w:t>
      </w:r>
    </w:p>
    <w:p w14:paraId="5F3CAF3D" w14:textId="77777777" w:rsidR="006D6424" w:rsidRPr="00DC7260" w:rsidRDefault="006D6424" w:rsidP="006D6424">
      <w:pPr>
        <w:pStyle w:val="ListParagraph"/>
        <w:numPr>
          <w:ilvl w:val="0"/>
          <w:numId w:val="28"/>
        </w:numPr>
        <w:spacing w:after="0"/>
        <w:jc w:val="both"/>
        <w:rPr>
          <w:color w:val="000000" w:themeColor="text1"/>
        </w:rPr>
      </w:pPr>
      <w:r w:rsidRPr="00DC7260">
        <w:rPr>
          <w:color w:val="000000" w:themeColor="text1"/>
        </w:rPr>
        <w:t xml:space="preserve">The </w:t>
      </w:r>
      <w:r>
        <w:rPr>
          <w:color w:val="000000" w:themeColor="text1"/>
        </w:rPr>
        <w:t>RRC_</w:t>
      </w:r>
      <w:r w:rsidRPr="00DC7260">
        <w:rPr>
          <w:color w:val="000000" w:themeColor="text1"/>
        </w:rPr>
        <w:t>Idle mode UE now has to monitor 2 search spaces (paging and SC-PTM) rather than 1.</w:t>
      </w:r>
    </w:p>
    <w:p w14:paraId="361B9007" w14:textId="4AAF70BF" w:rsidR="006D6424" w:rsidRPr="00663DD0" w:rsidRDefault="006D6424" w:rsidP="006D6424">
      <w:pPr>
        <w:pStyle w:val="ListParagraph"/>
        <w:numPr>
          <w:ilvl w:val="0"/>
          <w:numId w:val="28"/>
        </w:numPr>
        <w:spacing w:after="0"/>
        <w:jc w:val="both"/>
        <w:rPr>
          <w:color w:val="000000" w:themeColor="text1"/>
        </w:rPr>
      </w:pPr>
      <w:r w:rsidRPr="00663DD0">
        <w:rPr>
          <w:color w:val="000000" w:themeColor="text1"/>
        </w:rPr>
        <w:t>Rule needs to be devised to handle the potential overlap of paging and SC-PTM SS.</w:t>
      </w:r>
    </w:p>
    <w:p w14:paraId="47853630" w14:textId="3E9B8735" w:rsidR="00BA08FC" w:rsidRPr="006D6424" w:rsidRDefault="00BA08FC" w:rsidP="00BA08FC">
      <w:pPr>
        <w:pStyle w:val="ListParagraph"/>
        <w:spacing w:after="0"/>
        <w:ind w:left="1212"/>
        <w:jc w:val="both"/>
        <w:rPr>
          <w:color w:val="000000" w:themeColor="text1"/>
          <w:highlight w:val="yellow"/>
        </w:rPr>
      </w:pPr>
      <w:r w:rsidRPr="00663DD0">
        <w:rPr>
          <w:color w:val="000000" w:themeColor="text1"/>
        </w:rPr>
        <w:t>This</w:t>
      </w:r>
      <w:r w:rsidR="00663DD0" w:rsidRPr="00663DD0">
        <w:rPr>
          <w:color w:val="000000" w:themeColor="text1"/>
        </w:rPr>
        <w:t xml:space="preserve"> is discussed more below given RAN2#96bis working assumption</w:t>
      </w:r>
    </w:p>
    <w:p w14:paraId="5A71205A" w14:textId="77777777" w:rsidR="006D6424" w:rsidRPr="00DC7260" w:rsidRDefault="006D6424" w:rsidP="006D6424">
      <w:pPr>
        <w:pStyle w:val="ListParagraph"/>
        <w:numPr>
          <w:ilvl w:val="0"/>
          <w:numId w:val="28"/>
        </w:numPr>
        <w:spacing w:after="0"/>
        <w:jc w:val="both"/>
        <w:rPr>
          <w:color w:val="000000" w:themeColor="text1"/>
        </w:rPr>
      </w:pPr>
      <w:r w:rsidRPr="00DC7260">
        <w:rPr>
          <w:color w:val="000000" w:themeColor="text1"/>
        </w:rPr>
        <w:t>Currently</w:t>
      </w:r>
      <w:r>
        <w:rPr>
          <w:color w:val="000000" w:themeColor="text1"/>
        </w:rPr>
        <w:t xml:space="preserve"> the</w:t>
      </w:r>
      <w:r w:rsidRPr="00DC7260">
        <w:rPr>
          <w:color w:val="000000" w:themeColor="text1"/>
        </w:rPr>
        <w:t xml:space="preserve"> Type-2 CSS assumes “2+4” PRBs, which for some SC-MTCH use cases (e.g. a service targeted for only CE PRACH level 0/1 UEs) maybe unnecessary and block resources for other UEs.</w:t>
      </w:r>
    </w:p>
    <w:p w14:paraId="40F3054C" w14:textId="77777777" w:rsidR="006D6424" w:rsidRDefault="006D6424" w:rsidP="006D6424">
      <w:pPr>
        <w:jc w:val="both"/>
        <w:rPr>
          <w:lang w:eastAsia="zh-CN"/>
        </w:rPr>
      </w:pPr>
    </w:p>
    <w:p w14:paraId="461EFDF7" w14:textId="23038362" w:rsidR="006D6424" w:rsidRPr="00FD0FF1" w:rsidRDefault="006D6424" w:rsidP="006D6424">
      <w:pPr>
        <w:jc w:val="both"/>
        <w:rPr>
          <w:lang w:eastAsia="zh-CN"/>
        </w:rPr>
      </w:pPr>
      <w:r w:rsidRPr="00FD0FF1">
        <w:rPr>
          <w:lang w:eastAsia="zh-CN"/>
        </w:rPr>
        <w:t xml:space="preserve">Given the discussion above, it is proposed that the SC-MCCH and SC-MTCH search space is based on the Type-2 CSS design, with additional parameters (sent in SIB20 for SC-MCCH SS and </w:t>
      </w:r>
      <w:r w:rsidRPr="00FD0FF1">
        <w:rPr>
          <w:i/>
          <w:lang w:eastAsia="zh-CN"/>
        </w:rPr>
        <w:t xml:space="preserve">SCPTMConfiguration </w:t>
      </w:r>
      <w:r w:rsidR="00FD0FF1" w:rsidRPr="00FD0FF1">
        <w:rPr>
          <w:lang w:eastAsia="zh-CN"/>
        </w:rPr>
        <w:t>message</w:t>
      </w:r>
      <w:r w:rsidR="00FD0FF1" w:rsidRPr="00FD0FF1">
        <w:rPr>
          <w:i/>
          <w:lang w:eastAsia="zh-CN"/>
        </w:rPr>
        <w:t xml:space="preserve"> </w:t>
      </w:r>
      <w:r w:rsidRPr="00FD0FF1">
        <w:rPr>
          <w:lang w:eastAsia="zh-CN"/>
        </w:rPr>
        <w:t>for SC-MTCH SS) to allow the network to optimise the SS configuration for different use cases.</w:t>
      </w:r>
    </w:p>
    <w:p w14:paraId="2E01BFE7" w14:textId="77777777" w:rsidR="006D6424" w:rsidRPr="00FD0FF1" w:rsidRDefault="006D6424" w:rsidP="006D6424">
      <w:pPr>
        <w:jc w:val="both"/>
        <w:rPr>
          <w:lang w:eastAsia="zh-CN"/>
        </w:rPr>
      </w:pPr>
      <w:r w:rsidRPr="00FD0FF1">
        <w:rPr>
          <w:lang w:eastAsia="zh-CN"/>
        </w:rPr>
        <w:t xml:space="preserve">Note, in some ways a Type-2 CSS with the added options listed above is very similar to a USS. </w:t>
      </w:r>
    </w:p>
    <w:p w14:paraId="142BCC39" w14:textId="2F3E5DFD" w:rsidR="006D6424" w:rsidRPr="00FD0FF1" w:rsidRDefault="006D6424" w:rsidP="006D6424">
      <w:pPr>
        <w:ind w:left="1701" w:hanging="1701"/>
        <w:jc w:val="both"/>
        <w:rPr>
          <w:b/>
          <w:color w:val="000000" w:themeColor="text1"/>
          <w:lang w:eastAsia="zh-CN"/>
        </w:rPr>
      </w:pPr>
      <w:r w:rsidRPr="00FD0FF1">
        <w:rPr>
          <w:b/>
          <w:color w:val="000000" w:themeColor="text1"/>
          <w:lang w:eastAsia="zh-CN"/>
        </w:rPr>
        <w:t xml:space="preserve">Proposal </w:t>
      </w:r>
      <w:r w:rsidR="00FD0FF1">
        <w:rPr>
          <w:b/>
          <w:color w:val="000000" w:themeColor="text1"/>
          <w:lang w:eastAsia="zh-CN"/>
        </w:rPr>
        <w:t>2</w:t>
      </w:r>
      <w:r w:rsidRPr="00FD0FF1">
        <w:rPr>
          <w:b/>
          <w:color w:val="000000" w:themeColor="text1"/>
          <w:lang w:eastAsia="zh-CN"/>
        </w:rPr>
        <w:t xml:space="preserve">: </w:t>
      </w:r>
      <w:r w:rsidRPr="00FD0FF1">
        <w:rPr>
          <w:b/>
          <w:color w:val="000000" w:themeColor="text1"/>
          <w:lang w:eastAsia="zh-CN"/>
        </w:rPr>
        <w:tab/>
        <w:t xml:space="preserve">The SC-MCCH and SC-MTCH search spaces are based on the Type-2 CSS design, with additional parameters (sent using SIB20 for SC-MCCH SS and </w:t>
      </w:r>
      <w:r w:rsidRPr="00FD0FF1">
        <w:rPr>
          <w:b/>
          <w:i/>
          <w:color w:val="000000" w:themeColor="text1"/>
          <w:lang w:eastAsia="zh-CN"/>
        </w:rPr>
        <w:t xml:space="preserve">SCPTMConfiguration </w:t>
      </w:r>
      <w:r w:rsidRPr="00FD0FF1">
        <w:rPr>
          <w:b/>
          <w:color w:val="000000" w:themeColor="text1"/>
          <w:lang w:eastAsia="zh-CN"/>
        </w:rPr>
        <w:t>for SC-MTCH SS) to allow the network to configure:</w:t>
      </w:r>
    </w:p>
    <w:p w14:paraId="6F466F3C" w14:textId="77777777" w:rsidR="006D6424" w:rsidRPr="00FD0FF1" w:rsidRDefault="006D6424" w:rsidP="006D6424">
      <w:pPr>
        <w:pStyle w:val="ListParagraph"/>
        <w:numPr>
          <w:ilvl w:val="0"/>
          <w:numId w:val="29"/>
        </w:numPr>
        <w:jc w:val="both"/>
        <w:rPr>
          <w:b/>
          <w:color w:val="000000" w:themeColor="text1"/>
          <w:lang w:eastAsia="zh-CN"/>
        </w:rPr>
      </w:pPr>
      <w:r w:rsidRPr="00FD0FF1">
        <w:rPr>
          <w:b/>
          <w:color w:val="000000" w:themeColor="text1"/>
          <w:lang w:eastAsia="zh-CN"/>
        </w:rPr>
        <w:t xml:space="preserve">Separate narrowbands for each SC-MCCH/SC-MTCH  </w:t>
      </w:r>
    </w:p>
    <w:p w14:paraId="7C264A67" w14:textId="77777777" w:rsidR="006D6424" w:rsidRPr="00FD0FF1" w:rsidRDefault="006D6424" w:rsidP="006D6424">
      <w:pPr>
        <w:pStyle w:val="ListParagraph"/>
        <w:numPr>
          <w:ilvl w:val="0"/>
          <w:numId w:val="29"/>
        </w:numPr>
        <w:jc w:val="both"/>
        <w:rPr>
          <w:b/>
          <w:color w:val="000000" w:themeColor="text1"/>
          <w:lang w:eastAsia="zh-CN"/>
        </w:rPr>
      </w:pPr>
      <w:r w:rsidRPr="00FD0FF1">
        <w:rPr>
          <w:b/>
          <w:color w:val="000000" w:themeColor="text1"/>
          <w:lang w:eastAsia="zh-CN"/>
        </w:rPr>
        <w:t>Separate values of G for each SC-MCCH/SC-MTCH</w:t>
      </w:r>
    </w:p>
    <w:p w14:paraId="10D67915" w14:textId="2720ED9C" w:rsidR="001E7639" w:rsidRPr="00BA08FC" w:rsidRDefault="006D6424" w:rsidP="00BA08FC">
      <w:pPr>
        <w:pStyle w:val="ListParagraph"/>
        <w:numPr>
          <w:ilvl w:val="0"/>
          <w:numId w:val="29"/>
        </w:numPr>
        <w:jc w:val="both"/>
        <w:rPr>
          <w:b/>
          <w:color w:val="000000" w:themeColor="text1"/>
          <w:lang w:eastAsia="zh-CN"/>
        </w:rPr>
      </w:pPr>
      <w:r w:rsidRPr="00FD0FF1">
        <w:rPr>
          <w:b/>
          <w:color w:val="000000" w:themeColor="text1"/>
          <w:lang w:eastAsia="zh-CN"/>
        </w:rPr>
        <w:t>“2” and “4” PRB options (may only be required for SC-MTCH)</w:t>
      </w:r>
    </w:p>
    <w:p w14:paraId="68AAF320" w14:textId="77777777" w:rsidR="001E7639" w:rsidRDefault="001E7639" w:rsidP="001E7639">
      <w:pPr>
        <w:spacing w:before="120" w:after="120"/>
        <w:jc w:val="both"/>
        <w:rPr>
          <w:lang w:eastAsia="zh-TW"/>
        </w:rPr>
      </w:pPr>
      <w:r>
        <w:t>Both SC-PTM and Paging use the same mechanism of having a message scheduled by the DCI</w:t>
      </w:r>
      <w:r>
        <w:rPr>
          <w:lang w:eastAsia="zh-TW"/>
        </w:rPr>
        <w:t>. In addition, both are applicable to UE in IDLE mode. In this case, the possible collision cases can be summarized below –</w:t>
      </w:r>
    </w:p>
    <w:p w14:paraId="013E0DBD" w14:textId="77777777" w:rsidR="001E7639" w:rsidRDefault="001E7639" w:rsidP="001E7639">
      <w:pPr>
        <w:numPr>
          <w:ilvl w:val="0"/>
          <w:numId w:val="31"/>
        </w:numPr>
        <w:spacing w:before="120" w:after="120"/>
        <w:jc w:val="both"/>
        <w:rPr>
          <w:lang w:eastAsia="zh-TW"/>
        </w:rPr>
      </w:pPr>
      <w:r>
        <w:rPr>
          <w:lang w:eastAsia="zh-TW"/>
        </w:rPr>
        <w:t>CSS for SC-PTM overlaps with CSS for Paging</w:t>
      </w:r>
    </w:p>
    <w:p w14:paraId="44A1A97B" w14:textId="396C0379" w:rsidR="001E7639" w:rsidRDefault="001E7639" w:rsidP="001E7639">
      <w:pPr>
        <w:numPr>
          <w:ilvl w:val="0"/>
          <w:numId w:val="31"/>
        </w:numPr>
        <w:spacing w:before="120" w:after="120"/>
        <w:jc w:val="both"/>
        <w:rPr>
          <w:lang w:eastAsia="zh-TW"/>
        </w:rPr>
      </w:pPr>
      <w:r>
        <w:rPr>
          <w:lang w:eastAsia="zh-TW"/>
        </w:rPr>
        <w:t>CSS for SC-PTM overlaps with Paging message (PDSCH)</w:t>
      </w:r>
    </w:p>
    <w:p w14:paraId="08EFB8C4" w14:textId="011390E7" w:rsidR="001E7639" w:rsidRDefault="001E7639" w:rsidP="001E7639">
      <w:pPr>
        <w:numPr>
          <w:ilvl w:val="0"/>
          <w:numId w:val="31"/>
        </w:numPr>
        <w:spacing w:before="120" w:after="120"/>
        <w:jc w:val="both"/>
        <w:rPr>
          <w:lang w:eastAsia="zh-TW"/>
        </w:rPr>
      </w:pPr>
      <w:r>
        <w:rPr>
          <w:lang w:eastAsia="zh-TW"/>
        </w:rPr>
        <w:t>CSS for Paging overlaps with SC-MCCH/SC-MTCH (PDSCH)</w:t>
      </w:r>
    </w:p>
    <w:p w14:paraId="11E1601F" w14:textId="2A96014E" w:rsidR="001E7639" w:rsidRDefault="001E7639" w:rsidP="001E7639">
      <w:pPr>
        <w:spacing w:before="120" w:after="120"/>
        <w:jc w:val="both"/>
        <w:rPr>
          <w:lang w:val="en-US"/>
        </w:rPr>
      </w:pPr>
      <w:r w:rsidRPr="00BA08FC">
        <w:rPr>
          <w:lang w:eastAsia="zh-CN"/>
        </w:rPr>
        <w:t xml:space="preserve">From </w:t>
      </w:r>
      <w:r>
        <w:rPr>
          <w:lang w:val="en-US"/>
        </w:rPr>
        <w:t xml:space="preserve">RAN2#95bis, there is the working assumption that Paging should have higher priority than SC-PTM. </w:t>
      </w:r>
    </w:p>
    <w:p w14:paraId="5834D384" w14:textId="5051053B" w:rsidR="001E7639" w:rsidRDefault="001E7639" w:rsidP="001E7639">
      <w:pPr>
        <w:spacing w:before="120" w:after="120"/>
        <w:jc w:val="both"/>
        <w:rPr>
          <w:lang w:eastAsia="zh-TW"/>
        </w:rPr>
      </w:pPr>
      <w:r>
        <w:rPr>
          <w:lang w:eastAsia="zh-TW"/>
        </w:rPr>
        <w:t xml:space="preserve">One concern with this prioritization is the reliability of SC-PTM transmission. </w:t>
      </w:r>
      <w:r>
        <w:rPr>
          <w:lang w:val="en-US"/>
        </w:rPr>
        <w:t xml:space="preserve">Some use cases for </w:t>
      </w:r>
      <w:r w:rsidRPr="0061505B">
        <w:rPr>
          <w:lang w:val="en-US"/>
        </w:rPr>
        <w:t xml:space="preserve">SC-PTM </w:t>
      </w:r>
      <w:r>
        <w:rPr>
          <w:lang w:val="en-US"/>
        </w:rPr>
        <w:t>such as firmware upgrades require a high degree of reliability</w:t>
      </w:r>
      <w:r>
        <w:rPr>
          <w:bCs/>
          <w:noProof/>
          <w:lang w:val="en-US" w:eastAsia="en-GB"/>
        </w:rPr>
        <w:t xml:space="preserve">.  </w:t>
      </w:r>
      <w:r>
        <w:rPr>
          <w:lang w:eastAsia="zh-TW"/>
        </w:rPr>
        <w:t>If a paging occasion occurs during the time a UDP/IP packet is being sent, the UE may switch away from SC-MTCH reception to check for Paging message. Thus, the entire UDP/IP packet will be lost to the UE.</w:t>
      </w:r>
    </w:p>
    <w:p w14:paraId="2E5EAB24" w14:textId="15463132" w:rsidR="001E7639" w:rsidRDefault="001E7639" w:rsidP="001E7639">
      <w:pPr>
        <w:spacing w:before="120" w:after="120"/>
        <w:jc w:val="both"/>
        <w:rPr>
          <w:lang w:eastAsia="zh-TW"/>
        </w:rPr>
      </w:pPr>
      <w:r>
        <w:rPr>
          <w:lang w:eastAsia="zh-TW"/>
        </w:rPr>
        <w:t xml:space="preserve">To prevent this issue, </w:t>
      </w:r>
      <w:r w:rsidR="00BA08FC">
        <w:rPr>
          <w:lang w:eastAsia="zh-TW"/>
        </w:rPr>
        <w:t>you would need to</w:t>
      </w:r>
      <w:r>
        <w:rPr>
          <w:lang w:eastAsia="zh-TW"/>
        </w:rPr>
        <w:t xml:space="preserve"> prioritize SC-PTM over paging. However, since RAN2 has decided as a working assumption to prioritize Paging over SC-PTM, it is to better to confirm the working assumption in order to progress the work. Therefore, it is proposed that when CSS for Paging overlaps with CSS for SC-PTM (either SC-MCCH/SC-MTCH), the UE will monitor CSS for Paging. This will ensure that Paging message has priority over SC-PTM transmissions.</w:t>
      </w:r>
    </w:p>
    <w:p w14:paraId="00D84CD6" w14:textId="15504DDF" w:rsidR="001E7639" w:rsidRDefault="001E7639" w:rsidP="001E7639">
      <w:pPr>
        <w:spacing w:before="120" w:after="120"/>
        <w:jc w:val="both"/>
        <w:rPr>
          <w:lang w:eastAsia="zh-TW"/>
        </w:rPr>
      </w:pPr>
      <w:r>
        <w:rPr>
          <w:lang w:eastAsia="zh-TW"/>
        </w:rPr>
        <w:t>However, in case of on-going PDSCH transmissions for either Paging or SC-MCCH/SC-MTCH, it is proposed that the UE does not retune away to monitor CSS for Paging/SC-PTM. This is in-line with current Rel-13 behaviour and will prevent UE from abandoning ongoing transmissions to monitor for higher priority messages.</w:t>
      </w:r>
    </w:p>
    <w:p w14:paraId="05086F88" w14:textId="13251071" w:rsidR="001E7639" w:rsidRDefault="001E7639" w:rsidP="00BA08FC">
      <w:pPr>
        <w:spacing w:before="120" w:after="120"/>
        <w:ind w:left="1560" w:hanging="1560"/>
        <w:jc w:val="both"/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BA08FC">
        <w:rPr>
          <w:b/>
          <w:lang w:val="en-US"/>
        </w:rPr>
        <w:t>3</w:t>
      </w:r>
      <w:r>
        <w:rPr>
          <w:b/>
          <w:lang w:val="en-US"/>
        </w:rPr>
        <w:t xml:space="preserve">: </w:t>
      </w:r>
      <w:r w:rsidR="00BA08FC">
        <w:rPr>
          <w:b/>
          <w:lang w:val="en-US"/>
        </w:rPr>
        <w:tab/>
      </w:r>
      <w:r w:rsidR="00BA08FC">
        <w:rPr>
          <w:b/>
          <w:lang w:val="en-US"/>
        </w:rPr>
        <w:tab/>
      </w:r>
      <w:r>
        <w:rPr>
          <w:b/>
          <w:lang w:val="en-US"/>
        </w:rPr>
        <w:t>Define the following rules in case of overlap between SC-PTM and Paging –</w:t>
      </w:r>
    </w:p>
    <w:p w14:paraId="2FAB7A51" w14:textId="66B65DA3" w:rsidR="001E7639" w:rsidRDefault="001E7639" w:rsidP="00BA08FC">
      <w:pPr>
        <w:numPr>
          <w:ilvl w:val="0"/>
          <w:numId w:val="32"/>
        </w:numPr>
        <w:spacing w:before="120" w:after="120"/>
        <w:ind w:left="2127" w:hanging="425"/>
        <w:jc w:val="both"/>
        <w:rPr>
          <w:b/>
          <w:lang w:val="en-US"/>
        </w:rPr>
      </w:pPr>
      <w:r>
        <w:rPr>
          <w:b/>
          <w:lang w:val="en-US"/>
        </w:rPr>
        <w:t xml:space="preserve">In case of overlap between CSS for paging and </w:t>
      </w:r>
      <w:r w:rsidR="009C6531">
        <w:rPr>
          <w:b/>
          <w:lang w:val="en-US"/>
        </w:rPr>
        <w:t xml:space="preserve">CSS for </w:t>
      </w:r>
      <w:r>
        <w:rPr>
          <w:b/>
          <w:lang w:val="en-US"/>
        </w:rPr>
        <w:t>SC-PTM, UE will monitor CSS for paging</w:t>
      </w:r>
      <w:r w:rsidRPr="00A431CA">
        <w:rPr>
          <w:b/>
          <w:lang w:val="en-US"/>
        </w:rPr>
        <w:t>.</w:t>
      </w:r>
    </w:p>
    <w:p w14:paraId="017C9EBD" w14:textId="7D331B24" w:rsidR="00D672DD" w:rsidRPr="00D672DD" w:rsidRDefault="001E7639" w:rsidP="00D672DD">
      <w:pPr>
        <w:numPr>
          <w:ilvl w:val="0"/>
          <w:numId w:val="32"/>
        </w:numPr>
        <w:spacing w:before="120" w:after="120"/>
        <w:ind w:left="2127" w:hanging="425"/>
        <w:jc w:val="both"/>
        <w:rPr>
          <w:lang w:val="en-US"/>
        </w:rPr>
      </w:pPr>
      <w:r w:rsidRPr="000B676E">
        <w:rPr>
          <w:b/>
          <w:lang w:val="en-US"/>
        </w:rPr>
        <w:t>When re</w:t>
      </w:r>
      <w:r>
        <w:rPr>
          <w:b/>
          <w:lang w:val="en-US"/>
        </w:rPr>
        <w:t>ceiving</w:t>
      </w:r>
      <w:r w:rsidR="00D672DD">
        <w:rPr>
          <w:b/>
          <w:lang w:val="en-US"/>
        </w:rPr>
        <w:t xml:space="preserve"> </w:t>
      </w:r>
      <w:r>
        <w:rPr>
          <w:b/>
          <w:lang w:val="en-US"/>
        </w:rPr>
        <w:t>PDSCH (either Paging or</w:t>
      </w:r>
      <w:r w:rsidRPr="000B676E">
        <w:rPr>
          <w:b/>
          <w:lang w:val="en-US"/>
        </w:rPr>
        <w:t xml:space="preserve"> SC-PTM), UE will not monitor CSS for Paging/SC-PTM.</w:t>
      </w:r>
      <w:r w:rsidR="00D672DD">
        <w:rPr>
          <w:b/>
          <w:lang w:val="en-US"/>
        </w:rPr>
        <w:t xml:space="preserve">   </w:t>
      </w:r>
    </w:p>
    <w:p w14:paraId="7ABABB28" w14:textId="6F9EC9CD" w:rsidR="001E7639" w:rsidRPr="007F3CB5" w:rsidRDefault="001E7639" w:rsidP="00663DD0">
      <w:pPr>
        <w:jc w:val="both"/>
        <w:rPr>
          <w:b/>
          <w:lang w:eastAsia="zh-CN"/>
        </w:rPr>
      </w:pPr>
    </w:p>
    <w:p w14:paraId="65B1244B" w14:textId="77777777" w:rsidR="006D6424" w:rsidRDefault="006D6424" w:rsidP="006D6424">
      <w:pPr>
        <w:pStyle w:val="Heading1"/>
        <w:ind w:hanging="720"/>
      </w:pPr>
      <w:r>
        <w:t>Conclusions</w:t>
      </w:r>
    </w:p>
    <w:p w14:paraId="57CA4190" w14:textId="4D9FAAFC" w:rsidR="006D6424" w:rsidRDefault="007929FB" w:rsidP="006D6424">
      <w:pPr>
        <w:overflowPunct/>
        <w:autoSpaceDE/>
        <w:autoSpaceDN/>
        <w:adjustRightInd/>
        <w:spacing w:after="0"/>
        <w:jc w:val="both"/>
        <w:textAlignment w:val="auto"/>
        <w:rPr>
          <w:b/>
          <w:u w:val="single"/>
          <w:lang w:eastAsia="zh-CN"/>
        </w:rPr>
      </w:pPr>
      <w:r w:rsidRPr="007929FB">
        <w:t xml:space="preserve">In this document, we </w:t>
      </w:r>
      <w:r>
        <w:t xml:space="preserve">have </w:t>
      </w:r>
      <w:r w:rsidRPr="007929FB">
        <w:t>discuss</w:t>
      </w:r>
      <w:r>
        <w:t>ed</w:t>
      </w:r>
      <w:r w:rsidRPr="007929FB">
        <w:t xml:space="preserve"> both the choice of CSS</w:t>
      </w:r>
      <w:r w:rsidR="005317E6">
        <w:t xml:space="preserve"> type</w:t>
      </w:r>
      <w:r w:rsidRPr="007929FB">
        <w:t xml:space="preserve"> for the SC-MCCH/MTCH and the recent RAN2 working assumption prioritising Paging above SC-PTM</w:t>
      </w:r>
      <w:r w:rsidR="006D6424">
        <w:rPr>
          <w:lang w:eastAsia="zh-CN"/>
        </w:rPr>
        <w:t xml:space="preserve">.  </w:t>
      </w:r>
      <w:r w:rsidR="006D6424">
        <w:t>From those discussions we have the following proposals for RAN1 to consider.</w:t>
      </w:r>
    </w:p>
    <w:p w14:paraId="589765D9" w14:textId="68887E15" w:rsidR="00873069" w:rsidRDefault="00873069" w:rsidP="00BA08FC">
      <w:pPr>
        <w:jc w:val="both"/>
        <w:rPr>
          <w:b/>
          <w:color w:val="000000" w:themeColor="text1"/>
          <w:lang w:eastAsia="zh-CN"/>
        </w:rPr>
      </w:pPr>
    </w:p>
    <w:p w14:paraId="708D237D" w14:textId="68873B2E" w:rsidR="009C6531" w:rsidRPr="009C6531" w:rsidRDefault="009C6531" w:rsidP="009C6531">
      <w:pPr>
        <w:ind w:left="1701" w:hanging="1701"/>
        <w:jc w:val="both"/>
        <w:rPr>
          <w:b/>
          <w:lang w:eastAsia="zh-CN"/>
        </w:rPr>
      </w:pPr>
      <w:r w:rsidRPr="009C6531">
        <w:rPr>
          <w:b/>
          <w:lang w:eastAsia="zh-CN"/>
        </w:rPr>
        <w:t>Proposal 1:</w:t>
      </w:r>
      <w:r w:rsidRPr="009C6531">
        <w:rPr>
          <w:b/>
          <w:lang w:eastAsia="zh-CN"/>
        </w:rPr>
        <w:tab/>
      </w:r>
      <w:r w:rsidRPr="009C6531">
        <w:rPr>
          <w:b/>
          <w:lang w:val="en-US" w:eastAsia="zh-CN"/>
        </w:rPr>
        <w:t xml:space="preserve">SC-MTCH for FeMTC can </w:t>
      </w:r>
      <w:r w:rsidR="00A511FE">
        <w:rPr>
          <w:b/>
          <w:lang w:val="en-US" w:eastAsia="zh-CN"/>
        </w:rPr>
        <w:t xml:space="preserve">be scheduled </w:t>
      </w:r>
      <w:r w:rsidRPr="009C6531">
        <w:rPr>
          <w:b/>
          <w:lang w:val="en-US" w:eastAsia="zh-CN"/>
        </w:rPr>
        <w:t>either dynamically or using SPS.</w:t>
      </w:r>
    </w:p>
    <w:p w14:paraId="7473BC9C" w14:textId="77777777" w:rsidR="00873069" w:rsidRDefault="00873069" w:rsidP="006D6424">
      <w:pPr>
        <w:ind w:left="1701" w:hanging="1701"/>
        <w:jc w:val="both"/>
        <w:rPr>
          <w:b/>
          <w:color w:val="000000" w:themeColor="text1"/>
          <w:lang w:eastAsia="zh-CN"/>
        </w:rPr>
      </w:pPr>
    </w:p>
    <w:p w14:paraId="614666BB" w14:textId="77777777" w:rsidR="009C6531" w:rsidRPr="009C6531" w:rsidRDefault="009C6531" w:rsidP="009C6531">
      <w:pPr>
        <w:spacing w:before="120" w:after="120"/>
        <w:ind w:left="1560" w:hanging="1560"/>
        <w:jc w:val="both"/>
        <w:rPr>
          <w:b/>
          <w:color w:val="000000" w:themeColor="text1"/>
          <w:lang w:eastAsia="zh-CN"/>
        </w:rPr>
      </w:pPr>
      <w:r w:rsidRPr="009C6531">
        <w:rPr>
          <w:b/>
          <w:color w:val="000000" w:themeColor="text1"/>
          <w:lang w:eastAsia="zh-CN"/>
        </w:rPr>
        <w:lastRenderedPageBreak/>
        <w:t xml:space="preserve">Proposal 2: </w:t>
      </w:r>
      <w:r w:rsidRPr="009C6531">
        <w:rPr>
          <w:b/>
          <w:color w:val="000000" w:themeColor="text1"/>
          <w:lang w:eastAsia="zh-CN"/>
        </w:rPr>
        <w:tab/>
        <w:t xml:space="preserve">The SC-MCCH and SC-MTCH search spaces are based on the Type-2 CSS design, with additional parameters (sent using SIB20 for SC-MCCH SS and </w:t>
      </w:r>
      <w:r w:rsidRPr="009C6531">
        <w:rPr>
          <w:b/>
          <w:i/>
          <w:color w:val="000000" w:themeColor="text1"/>
          <w:lang w:eastAsia="zh-CN"/>
        </w:rPr>
        <w:t xml:space="preserve">SCPTMConfiguration </w:t>
      </w:r>
      <w:r w:rsidRPr="009C6531">
        <w:rPr>
          <w:b/>
          <w:color w:val="000000" w:themeColor="text1"/>
          <w:lang w:eastAsia="zh-CN"/>
        </w:rPr>
        <w:t>for SC-MTCH SS) to allow the network to configure:</w:t>
      </w:r>
    </w:p>
    <w:p w14:paraId="64E00260" w14:textId="77777777" w:rsidR="009C6531" w:rsidRPr="009C6531" w:rsidRDefault="009C6531" w:rsidP="009C6531">
      <w:pPr>
        <w:numPr>
          <w:ilvl w:val="0"/>
          <w:numId w:val="29"/>
        </w:numPr>
        <w:spacing w:before="120" w:after="120"/>
        <w:jc w:val="both"/>
        <w:rPr>
          <w:b/>
          <w:color w:val="000000" w:themeColor="text1"/>
          <w:lang w:eastAsia="zh-CN"/>
        </w:rPr>
      </w:pPr>
      <w:r w:rsidRPr="009C6531">
        <w:rPr>
          <w:b/>
          <w:color w:val="000000" w:themeColor="text1"/>
          <w:lang w:eastAsia="zh-CN"/>
        </w:rPr>
        <w:t xml:space="preserve">Separate narrowbands for each SC-MCCH/SC-MTCH  </w:t>
      </w:r>
    </w:p>
    <w:p w14:paraId="00C8130B" w14:textId="77777777" w:rsidR="009C6531" w:rsidRPr="009C6531" w:rsidRDefault="009C6531" w:rsidP="009C6531">
      <w:pPr>
        <w:numPr>
          <w:ilvl w:val="0"/>
          <w:numId w:val="29"/>
        </w:numPr>
        <w:spacing w:before="120" w:after="120"/>
        <w:jc w:val="both"/>
        <w:rPr>
          <w:b/>
          <w:color w:val="000000" w:themeColor="text1"/>
          <w:lang w:eastAsia="zh-CN"/>
        </w:rPr>
      </w:pPr>
      <w:r w:rsidRPr="009C6531">
        <w:rPr>
          <w:b/>
          <w:color w:val="000000" w:themeColor="text1"/>
          <w:lang w:eastAsia="zh-CN"/>
        </w:rPr>
        <w:t>Separate values of G for each SC-MCCH/SC-MTCH</w:t>
      </w:r>
    </w:p>
    <w:p w14:paraId="168F2B45" w14:textId="77777777" w:rsidR="009C6531" w:rsidRPr="009C6531" w:rsidRDefault="009C6531" w:rsidP="009C6531">
      <w:pPr>
        <w:numPr>
          <w:ilvl w:val="0"/>
          <w:numId w:val="29"/>
        </w:numPr>
        <w:spacing w:before="120" w:after="120"/>
        <w:jc w:val="both"/>
        <w:rPr>
          <w:b/>
          <w:color w:val="000000" w:themeColor="text1"/>
          <w:lang w:eastAsia="zh-CN"/>
        </w:rPr>
      </w:pPr>
      <w:r w:rsidRPr="009C6531">
        <w:rPr>
          <w:b/>
          <w:color w:val="000000" w:themeColor="text1"/>
          <w:lang w:eastAsia="zh-CN"/>
        </w:rPr>
        <w:t>“2” and “4” PRB options (may only be required for SC-MTCH)</w:t>
      </w:r>
    </w:p>
    <w:p w14:paraId="2A79DF4E" w14:textId="77777777" w:rsidR="009C6531" w:rsidRDefault="009C6531" w:rsidP="009C6531">
      <w:pPr>
        <w:spacing w:before="120" w:after="120"/>
        <w:ind w:left="1560" w:hanging="1560"/>
        <w:jc w:val="both"/>
        <w:rPr>
          <w:b/>
          <w:lang w:val="en-US"/>
        </w:rPr>
      </w:pPr>
      <w:r>
        <w:rPr>
          <w:b/>
          <w:lang w:val="en-US"/>
        </w:rPr>
        <w:t xml:space="preserve">Proposal 3: </w:t>
      </w:r>
      <w:r>
        <w:rPr>
          <w:b/>
          <w:lang w:val="en-US"/>
        </w:rPr>
        <w:tab/>
      </w:r>
      <w:r>
        <w:rPr>
          <w:b/>
          <w:lang w:val="en-US"/>
        </w:rPr>
        <w:tab/>
        <w:t>Define the following rules in case of overlap between SC-PTM and Paging –</w:t>
      </w:r>
    </w:p>
    <w:p w14:paraId="20788F93" w14:textId="77777777" w:rsidR="009C6531" w:rsidRDefault="009C6531" w:rsidP="009C6531">
      <w:pPr>
        <w:numPr>
          <w:ilvl w:val="0"/>
          <w:numId w:val="32"/>
        </w:numPr>
        <w:spacing w:before="120" w:after="120"/>
        <w:ind w:left="2127" w:hanging="425"/>
        <w:jc w:val="both"/>
        <w:rPr>
          <w:b/>
          <w:lang w:val="en-US"/>
        </w:rPr>
      </w:pPr>
      <w:r>
        <w:rPr>
          <w:b/>
          <w:lang w:val="en-US"/>
        </w:rPr>
        <w:t>In case of overlap between CSS for paging and CSS for SC-PTM, UE will monitor CSS for paging</w:t>
      </w:r>
      <w:r w:rsidRPr="00A431CA">
        <w:rPr>
          <w:b/>
          <w:lang w:val="en-US"/>
        </w:rPr>
        <w:t>.</w:t>
      </w:r>
    </w:p>
    <w:p w14:paraId="4C28C4E1" w14:textId="77777777" w:rsidR="009C6531" w:rsidRPr="00D672DD" w:rsidRDefault="009C6531" w:rsidP="009C6531">
      <w:pPr>
        <w:numPr>
          <w:ilvl w:val="0"/>
          <w:numId w:val="32"/>
        </w:numPr>
        <w:spacing w:before="120" w:after="120"/>
        <w:ind w:left="2127" w:hanging="425"/>
        <w:jc w:val="both"/>
        <w:rPr>
          <w:lang w:val="en-US"/>
        </w:rPr>
      </w:pPr>
      <w:r w:rsidRPr="000B676E">
        <w:rPr>
          <w:b/>
          <w:lang w:val="en-US"/>
        </w:rPr>
        <w:t>When re</w:t>
      </w:r>
      <w:r>
        <w:rPr>
          <w:b/>
          <w:lang w:val="en-US"/>
        </w:rPr>
        <w:t>ceiving PDSCH (either Paging or</w:t>
      </w:r>
      <w:r w:rsidRPr="000B676E">
        <w:rPr>
          <w:b/>
          <w:lang w:val="en-US"/>
        </w:rPr>
        <w:t xml:space="preserve"> SC-PTM), UE will not monitor CSS for Paging/SC-PTM.</w:t>
      </w:r>
      <w:r>
        <w:rPr>
          <w:b/>
          <w:lang w:val="en-US"/>
        </w:rPr>
        <w:t xml:space="preserve">   </w:t>
      </w:r>
    </w:p>
    <w:p w14:paraId="6017352F" w14:textId="4D4B85C5" w:rsidR="00887C1F" w:rsidRDefault="00887C1F" w:rsidP="009C53BF">
      <w:pPr>
        <w:pStyle w:val="Heading1"/>
        <w:ind w:hanging="720"/>
      </w:pPr>
      <w:r>
        <w:t>References</w:t>
      </w:r>
    </w:p>
    <w:p w14:paraId="3F15A6CE" w14:textId="3B94E548" w:rsidR="00887C1F" w:rsidRDefault="009F38F0" w:rsidP="000C73F0">
      <w:pPr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r>
        <w:rPr>
          <w:lang w:eastAsia="zh-CN"/>
        </w:rPr>
        <w:tab/>
        <w:t>RP-161321</w:t>
      </w:r>
      <w:r>
        <w:rPr>
          <w:lang w:eastAsia="zh-CN"/>
        </w:rPr>
        <w:tab/>
      </w:r>
      <w:r>
        <w:rPr>
          <w:lang w:eastAsia="zh-CN"/>
        </w:rPr>
        <w:tab/>
      </w:r>
      <w:r w:rsidRPr="009F38F0">
        <w:rPr>
          <w:lang w:eastAsia="zh-CN"/>
        </w:rPr>
        <w:t>New WI proposal on Further Enhanced MTC</w:t>
      </w:r>
      <w:r w:rsidRPr="009F38F0">
        <w:rPr>
          <w:lang w:eastAsia="zh-CN"/>
        </w:rPr>
        <w:tab/>
      </w:r>
      <w:r w:rsidRPr="009F38F0">
        <w:rPr>
          <w:lang w:eastAsia="zh-CN"/>
        </w:rPr>
        <w:tab/>
      </w:r>
      <w:r w:rsidRPr="009F38F0">
        <w:rPr>
          <w:lang w:eastAsia="zh-CN"/>
        </w:rPr>
        <w:tab/>
        <w:t>Ericsson</w:t>
      </w:r>
    </w:p>
    <w:p w14:paraId="283BAC10" w14:textId="5A2CBF1D" w:rsidR="006D0A51" w:rsidRDefault="00035E07" w:rsidP="000C73F0">
      <w:pPr>
        <w:rPr>
          <w:rFonts w:eastAsia="PMingLiU"/>
          <w:lang w:eastAsia="zh-TW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zh-CN"/>
        </w:rPr>
        <w:tab/>
      </w:r>
      <w:r w:rsidR="00EC6B47" w:rsidRPr="008E7C8E">
        <w:rPr>
          <w:rFonts w:eastAsia="PMingLiU"/>
          <w:lang w:eastAsia="zh-TW"/>
        </w:rPr>
        <w:t>R2-16</w:t>
      </w:r>
      <w:r w:rsidR="00EC6B47">
        <w:rPr>
          <w:rFonts w:eastAsia="PMingLiU" w:hint="eastAsia"/>
          <w:lang w:eastAsia="zh-TW"/>
        </w:rPr>
        <w:t>7242</w:t>
      </w:r>
      <w:r>
        <w:rPr>
          <w:lang w:eastAsia="zh-CN"/>
        </w:rPr>
        <w:tab/>
      </w:r>
      <w:r>
        <w:rPr>
          <w:lang w:eastAsia="zh-CN"/>
        </w:rPr>
        <w:tab/>
      </w:r>
      <w:r w:rsidR="00EC6B47" w:rsidRPr="002A4BE9">
        <w:t>Repo</w:t>
      </w:r>
      <w:r w:rsidR="00EC6B47">
        <w:t xml:space="preserve">rt </w:t>
      </w:r>
      <w:r w:rsidR="00EC6B47">
        <w:rPr>
          <w:rFonts w:eastAsia="PMingLiU" w:hint="eastAsia"/>
          <w:lang w:eastAsia="zh-TW"/>
        </w:rPr>
        <w:t>from</w:t>
      </w:r>
      <w:r w:rsidR="00EC6B47">
        <w:t xml:space="preserve"> the </w:t>
      </w:r>
      <w:r w:rsidR="00EC6B47">
        <w:rPr>
          <w:rFonts w:eastAsia="PMingLiU" w:hint="eastAsia"/>
          <w:lang w:eastAsia="zh-TW"/>
        </w:rPr>
        <w:t>IoT</w:t>
      </w:r>
      <w:r w:rsidR="00EC6B47">
        <w:t xml:space="preserve"> breakout session</w:t>
      </w:r>
      <w:r w:rsidR="00EC6B47">
        <w:rPr>
          <w:rFonts w:eastAsia="PMingLiU" w:hint="eastAsia"/>
          <w:lang w:eastAsia="zh-TW"/>
        </w:rPr>
        <w:t>s</w:t>
      </w:r>
      <w:r w:rsidR="00EC6B47">
        <w:rPr>
          <w:rFonts w:eastAsia="PMingLiU"/>
          <w:lang w:eastAsia="zh-TW"/>
        </w:rPr>
        <w:tab/>
      </w:r>
      <w:r w:rsidR="00EC6B47">
        <w:rPr>
          <w:rFonts w:eastAsia="PMingLiU"/>
          <w:lang w:eastAsia="zh-TW"/>
        </w:rPr>
        <w:tab/>
      </w:r>
      <w:r w:rsidR="00EC6B47">
        <w:rPr>
          <w:rFonts w:eastAsia="PMingLiU"/>
          <w:lang w:eastAsia="zh-TW"/>
        </w:rPr>
        <w:tab/>
      </w:r>
      <w:r w:rsidR="00EC6B47">
        <w:rPr>
          <w:rFonts w:eastAsia="PMingLiU"/>
          <w:lang w:eastAsia="zh-TW"/>
        </w:rPr>
        <w:tab/>
      </w:r>
      <w:r w:rsidR="00EC6B47">
        <w:rPr>
          <w:rFonts w:eastAsia="PMingLiU"/>
          <w:lang w:eastAsia="zh-TW"/>
        </w:rPr>
        <w:tab/>
      </w:r>
      <w:r w:rsidR="00EC6B47">
        <w:t>3GPP TSG-RAN WG2 Meeting #9</w:t>
      </w:r>
      <w:r w:rsidR="00EC6B47">
        <w:rPr>
          <w:rFonts w:eastAsia="PMingLiU" w:hint="eastAsia"/>
          <w:lang w:eastAsia="zh-TW"/>
        </w:rPr>
        <w:t>5bis</w:t>
      </w:r>
    </w:p>
    <w:p w14:paraId="171BC6DF" w14:textId="6FF09597" w:rsidR="001E7639" w:rsidRDefault="00EC6B47" w:rsidP="000C73F0">
      <w:pPr>
        <w:rPr>
          <w:rStyle w:val="Hyperlink"/>
          <w:lang w:val="en-US"/>
        </w:rPr>
      </w:pPr>
      <w:r>
        <w:rPr>
          <w:rFonts w:eastAsia="PMingLiU"/>
          <w:lang w:eastAsia="zh-TW"/>
        </w:rPr>
        <w:t>[3]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ab/>
      </w:r>
      <w:r w:rsidRPr="000B1042">
        <w:rPr>
          <w:lang w:val="en-US"/>
        </w:rPr>
        <w:t xml:space="preserve">Report of 3GPP TSG RAN WG1 </w:t>
      </w:r>
      <w:r>
        <w:rPr>
          <w:lang w:val="en-US"/>
        </w:rPr>
        <w:t>#86bis</w:t>
      </w:r>
      <w:r>
        <w:rPr>
          <w:lang w:val="en-US"/>
        </w:rPr>
        <w:tab/>
      </w:r>
      <w:r>
        <w:rPr>
          <w:lang w:val="en-US"/>
        </w:rPr>
        <w:tab/>
      </w:r>
      <w:hyperlink r:id="rId10" w:history="1">
        <w:r w:rsidRPr="003C7D6B">
          <w:rPr>
            <w:rStyle w:val="Hyperlink"/>
            <w:lang w:val="en-US"/>
          </w:rPr>
          <w:t>http://www.3gpp.org/ftp/tsg_ran/WG1_RL1/TSGR1_86b/Report/</w:t>
        </w:r>
      </w:hyperlink>
    </w:p>
    <w:p w14:paraId="7BA7B637" w14:textId="6CB1EE0F" w:rsidR="00CE33A1" w:rsidRPr="00CE33A1" w:rsidRDefault="00CE33A1" w:rsidP="000C73F0">
      <w:pPr>
        <w:rPr>
          <w:rFonts w:eastAsia="PMingLiU"/>
          <w:lang w:eastAsia="zh-TW"/>
        </w:rPr>
      </w:pPr>
      <w:r w:rsidRPr="00CE33A1">
        <w:rPr>
          <w:rFonts w:eastAsia="PMingLiU"/>
          <w:lang w:eastAsia="zh-TW"/>
        </w:rPr>
        <w:t>[4]</w:t>
      </w:r>
      <w:r w:rsidRPr="00CE33A1">
        <w:rPr>
          <w:rFonts w:eastAsia="PMingLiU"/>
          <w:lang w:eastAsia="zh-TW"/>
        </w:rPr>
        <w:tab/>
      </w:r>
      <w:r w:rsidRPr="00CE33A1">
        <w:rPr>
          <w:rFonts w:eastAsia="PMingLiU"/>
          <w:lang w:eastAsia="zh-TW"/>
        </w:rPr>
        <w:tab/>
        <w:t>R1-1611488</w:t>
      </w:r>
      <w:r w:rsidRPr="00CE33A1">
        <w:rPr>
          <w:rFonts w:eastAsia="PMingLiU"/>
          <w:lang w:eastAsia="zh-TW"/>
        </w:rPr>
        <w:tab/>
      </w:r>
      <w:r w:rsidRPr="00CE33A1">
        <w:rPr>
          <w:rFonts w:eastAsia="PMingLiU"/>
          <w:lang w:eastAsia="zh-TW"/>
        </w:rPr>
        <w:tab/>
        <w:t>SPS Design for SC-MTCH</w:t>
      </w:r>
      <w:r w:rsidRPr="00CE33A1">
        <w:rPr>
          <w:rFonts w:eastAsia="PMingLiU"/>
          <w:lang w:eastAsia="zh-TW"/>
        </w:rPr>
        <w:tab/>
      </w:r>
      <w:r w:rsidRPr="00CE33A1">
        <w:rPr>
          <w:rFonts w:eastAsia="PMingLiU"/>
          <w:lang w:eastAsia="zh-TW"/>
        </w:rPr>
        <w:tab/>
      </w:r>
      <w:r w:rsidRPr="00CE33A1">
        <w:rPr>
          <w:rFonts w:eastAsia="PMingLiU"/>
          <w:lang w:eastAsia="zh-TW"/>
        </w:rPr>
        <w:tab/>
      </w:r>
      <w:r w:rsidRPr="00CE33A1">
        <w:rPr>
          <w:rFonts w:eastAsia="PMingLiU"/>
          <w:lang w:eastAsia="zh-TW"/>
        </w:rPr>
        <w:tab/>
      </w:r>
      <w:r w:rsidRPr="00CE33A1">
        <w:rPr>
          <w:rFonts w:eastAsia="PMingLiU"/>
          <w:lang w:eastAsia="zh-TW"/>
        </w:rPr>
        <w:tab/>
      </w:r>
      <w:r w:rsidRPr="00CE33A1">
        <w:rPr>
          <w:rFonts w:eastAsia="PMingLiU"/>
          <w:lang w:eastAsia="zh-TW"/>
        </w:rPr>
        <w:tab/>
      </w:r>
      <w:r w:rsidRPr="00CE33A1">
        <w:rPr>
          <w:rFonts w:eastAsia="PMingLiU"/>
          <w:lang w:eastAsia="zh-TW"/>
        </w:rPr>
        <w:tab/>
      </w:r>
      <w:r w:rsidRPr="00CE33A1">
        <w:rPr>
          <w:rFonts w:eastAsia="PMingLiU"/>
          <w:lang w:eastAsia="zh-TW"/>
        </w:rPr>
        <w:tab/>
        <w:t>Nokia, Alcatel-Lucent Shanghai Bell</w:t>
      </w:r>
    </w:p>
    <w:p w14:paraId="01ACB213" w14:textId="683A1251" w:rsidR="00EC6B47" w:rsidRDefault="00EC6B47" w:rsidP="000C73F0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14:paraId="47D14D3F" w14:textId="77777777" w:rsidR="00EC6B47" w:rsidRDefault="00EC6B47" w:rsidP="000C73F0">
      <w:pPr>
        <w:rPr>
          <w:rStyle w:val="Hyperlink"/>
          <w:lang w:eastAsia="zh-CN"/>
        </w:rPr>
      </w:pPr>
    </w:p>
    <w:p w14:paraId="29E01E5D" w14:textId="15F98D76" w:rsidR="006D0A51" w:rsidRDefault="006D0A51" w:rsidP="000C73F0">
      <w:pPr>
        <w:rPr>
          <w:rStyle w:val="Hyperlink"/>
          <w:lang w:eastAsia="zh-CN"/>
        </w:rPr>
      </w:pPr>
    </w:p>
    <w:sectPr w:rsidR="006D0A51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3CF21A" w14:textId="77777777" w:rsidR="001304F2" w:rsidRDefault="001304F2">
      <w:r>
        <w:separator/>
      </w:r>
    </w:p>
  </w:endnote>
  <w:endnote w:type="continuationSeparator" w:id="0">
    <w:p w14:paraId="0E5EAEF4" w14:textId="77777777" w:rsidR="001304F2" w:rsidRDefault="00130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ヒラギノ角ゴ Pro W3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73CC99" w14:textId="77777777" w:rsidR="001304F2" w:rsidRDefault="001304F2">
      <w:r>
        <w:separator/>
      </w:r>
    </w:p>
  </w:footnote>
  <w:footnote w:type="continuationSeparator" w:id="0">
    <w:p w14:paraId="0E32E0B5" w14:textId="77777777" w:rsidR="001304F2" w:rsidRDefault="001304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95687"/>
    <w:multiLevelType w:val="hybridMultilevel"/>
    <w:tmpl w:val="75FEF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A0C84"/>
    <w:multiLevelType w:val="hybridMultilevel"/>
    <w:tmpl w:val="CCFC6EAE"/>
    <w:lvl w:ilvl="0" w:tplc="FFFFFFFF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09E12917"/>
    <w:multiLevelType w:val="multilevel"/>
    <w:tmpl w:val="20BE5EF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0C734249"/>
    <w:multiLevelType w:val="hybridMultilevel"/>
    <w:tmpl w:val="5578503E"/>
    <w:lvl w:ilvl="0" w:tplc="FFFFFFFF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114B28FF"/>
    <w:multiLevelType w:val="multilevel"/>
    <w:tmpl w:val="B93A8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5" w15:restartNumberingAfterBreak="0">
    <w:nsid w:val="120A495A"/>
    <w:multiLevelType w:val="hybridMultilevel"/>
    <w:tmpl w:val="9F60B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71AEF"/>
    <w:multiLevelType w:val="hybridMultilevel"/>
    <w:tmpl w:val="E09683FE"/>
    <w:lvl w:ilvl="0" w:tplc="2FC4C1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487E2">
      <w:start w:val="8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6AE7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046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A3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C8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126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CCA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F45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2E38B1"/>
    <w:multiLevelType w:val="hybridMultilevel"/>
    <w:tmpl w:val="5CE64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A1AA1"/>
    <w:multiLevelType w:val="hybridMultilevel"/>
    <w:tmpl w:val="6C7EBE4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60B2267"/>
    <w:multiLevelType w:val="hybridMultilevel"/>
    <w:tmpl w:val="FFA2727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AE1322A"/>
    <w:multiLevelType w:val="hybridMultilevel"/>
    <w:tmpl w:val="6FEE744C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BB03C9E"/>
    <w:multiLevelType w:val="hybridMultilevel"/>
    <w:tmpl w:val="74D0A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15A1D"/>
    <w:multiLevelType w:val="hybridMultilevel"/>
    <w:tmpl w:val="329AAA3A"/>
    <w:lvl w:ilvl="0" w:tplc="8276505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 w15:restartNumberingAfterBreak="0">
    <w:nsid w:val="2FAF0496"/>
    <w:multiLevelType w:val="hybridMultilevel"/>
    <w:tmpl w:val="3758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2D3876"/>
    <w:multiLevelType w:val="hybridMultilevel"/>
    <w:tmpl w:val="F650E67C"/>
    <w:lvl w:ilvl="0" w:tplc="88C2F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78FBCA">
      <w:start w:val="6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664A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20F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160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80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F2C8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303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089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E12815"/>
    <w:multiLevelType w:val="multilevel"/>
    <w:tmpl w:val="6B18FFC4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7" w15:restartNumberingAfterBreak="0">
    <w:nsid w:val="36FB6A03"/>
    <w:multiLevelType w:val="hybridMultilevel"/>
    <w:tmpl w:val="9364E116"/>
    <w:lvl w:ilvl="0" w:tplc="86E438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E347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27AA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24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69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CF6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5CD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20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B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6634CE"/>
    <w:multiLevelType w:val="hybridMultilevel"/>
    <w:tmpl w:val="EFB0B77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2917DF4"/>
    <w:multiLevelType w:val="hybridMultilevel"/>
    <w:tmpl w:val="B4A81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46F3F"/>
    <w:multiLevelType w:val="hybridMultilevel"/>
    <w:tmpl w:val="2C3681EC"/>
    <w:lvl w:ilvl="0" w:tplc="1D664A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282AAF"/>
    <w:multiLevelType w:val="hybridMultilevel"/>
    <w:tmpl w:val="8F4E24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F2CCA"/>
    <w:multiLevelType w:val="hybridMultilevel"/>
    <w:tmpl w:val="103E8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F3A99"/>
    <w:multiLevelType w:val="multilevel"/>
    <w:tmpl w:val="7F00B42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F57360C"/>
    <w:multiLevelType w:val="hybridMultilevel"/>
    <w:tmpl w:val="69AC5216"/>
    <w:lvl w:ilvl="0" w:tplc="E506A134">
      <w:start w:val="1"/>
      <w:numFmt w:val="decimal"/>
      <w:pStyle w:val="3GPPHeading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46DC0"/>
    <w:multiLevelType w:val="hybridMultilevel"/>
    <w:tmpl w:val="CAB4E0D2"/>
    <w:lvl w:ilvl="0" w:tplc="62FE4644">
      <w:start w:val="1"/>
      <w:numFmt w:val="bullet"/>
      <w:lvlText w:val="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708"/>
        </w:tabs>
        <w:ind w:left="-37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88"/>
        </w:tabs>
        <w:ind w:left="-29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68"/>
        </w:tabs>
        <w:ind w:left="-22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48"/>
        </w:tabs>
        <w:ind w:left="-1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28"/>
        </w:tabs>
        <w:ind w:left="-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"/>
        </w:tabs>
        <w:ind w:left="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</w:abstractNum>
  <w:abstractNum w:abstractNumId="26" w15:restartNumberingAfterBreak="0">
    <w:nsid w:val="72A61DDD"/>
    <w:multiLevelType w:val="hybridMultilevel"/>
    <w:tmpl w:val="BB5EA574"/>
    <w:lvl w:ilvl="0" w:tplc="08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7" w15:restartNumberingAfterBreak="0">
    <w:nsid w:val="73235CAB"/>
    <w:multiLevelType w:val="hybridMultilevel"/>
    <w:tmpl w:val="B992CDA4"/>
    <w:lvl w:ilvl="0" w:tplc="0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8" w15:restartNumberingAfterBreak="0">
    <w:nsid w:val="7B31571C"/>
    <w:multiLevelType w:val="hybridMultilevel"/>
    <w:tmpl w:val="1B98F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862F8B"/>
    <w:multiLevelType w:val="hybridMultilevel"/>
    <w:tmpl w:val="358A6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16"/>
    <w:lvlOverride w:ilvl="0">
      <w:lvl w:ilvl="0">
        <w:start w:val="1"/>
        <w:numFmt w:val="decimal"/>
        <w:pStyle w:val="Heading1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4"/>
  </w:num>
  <w:num w:numId="5">
    <w:abstractNumId w:val="12"/>
  </w:num>
  <w:num w:numId="6">
    <w:abstractNumId w:val="28"/>
  </w:num>
  <w:num w:numId="7">
    <w:abstractNumId w:val="23"/>
  </w:num>
  <w:num w:numId="8">
    <w:abstractNumId w:val="2"/>
  </w:num>
  <w:num w:numId="9">
    <w:abstractNumId w:val="18"/>
  </w:num>
  <w:num w:numId="10">
    <w:abstractNumId w:val="9"/>
  </w:num>
  <w:num w:numId="11">
    <w:abstractNumId w:val="1"/>
  </w:num>
  <w:num w:numId="12">
    <w:abstractNumId w:val="3"/>
  </w:num>
  <w:num w:numId="13">
    <w:abstractNumId w:val="22"/>
  </w:num>
  <w:num w:numId="14">
    <w:abstractNumId w:val="27"/>
  </w:num>
  <w:num w:numId="15">
    <w:abstractNumId w:val="5"/>
  </w:num>
  <w:num w:numId="16">
    <w:abstractNumId w:val="8"/>
  </w:num>
  <w:num w:numId="17">
    <w:abstractNumId w:val="21"/>
  </w:num>
  <w:num w:numId="18">
    <w:abstractNumId w:val="17"/>
  </w:num>
  <w:num w:numId="19">
    <w:abstractNumId w:val="25"/>
  </w:num>
  <w:num w:numId="20">
    <w:abstractNumId w:val="4"/>
  </w:num>
  <w:num w:numId="21">
    <w:abstractNumId w:val="4"/>
  </w:num>
  <w:num w:numId="22">
    <w:abstractNumId w:val="26"/>
  </w:num>
  <w:num w:numId="23">
    <w:abstractNumId w:val="15"/>
  </w:num>
  <w:num w:numId="24">
    <w:abstractNumId w:val="19"/>
  </w:num>
  <w:num w:numId="25">
    <w:abstractNumId w:val="29"/>
  </w:num>
  <w:num w:numId="26">
    <w:abstractNumId w:val="11"/>
  </w:num>
  <w:num w:numId="27">
    <w:abstractNumId w:val="10"/>
  </w:num>
  <w:num w:numId="28">
    <w:abstractNumId w:val="13"/>
  </w:num>
  <w:num w:numId="29">
    <w:abstractNumId w:val="20"/>
  </w:num>
  <w:num w:numId="30">
    <w:abstractNumId w:val="6"/>
  </w:num>
  <w:num w:numId="31">
    <w:abstractNumId w:val="0"/>
  </w:num>
  <w:num w:numId="32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en-US" w:vendorID="64" w:dllVersion="131078" w:nlCheck="1" w:checkStyle="0"/>
  <w:activeWritingStyle w:appName="MSWord" w:lang="de-AT" w:vendorID="64" w:dllVersion="131078" w:nlCheck="1" w:checkStyle="1"/>
  <w:activeWritingStyle w:appName="MSWord" w:lang="nl-NL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19"/>
  <w:drawingGridVerticalSpacing w:val="119"/>
  <w:displayVerticalDrawingGridEvery w:val="0"/>
  <w:doNotUseMarginsForDrawingGridOrigin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50C"/>
    <w:rsid w:val="000032D6"/>
    <w:rsid w:val="000033ED"/>
    <w:rsid w:val="00003811"/>
    <w:rsid w:val="00003921"/>
    <w:rsid w:val="00003F15"/>
    <w:rsid w:val="00003F24"/>
    <w:rsid w:val="0000566B"/>
    <w:rsid w:val="00006A3F"/>
    <w:rsid w:val="00006B4C"/>
    <w:rsid w:val="00006BB1"/>
    <w:rsid w:val="00006DE9"/>
    <w:rsid w:val="000074C4"/>
    <w:rsid w:val="000109A5"/>
    <w:rsid w:val="00011360"/>
    <w:rsid w:val="0001170C"/>
    <w:rsid w:val="00011766"/>
    <w:rsid w:val="00011C53"/>
    <w:rsid w:val="00011C5F"/>
    <w:rsid w:val="00011EAA"/>
    <w:rsid w:val="0001245C"/>
    <w:rsid w:val="000144F8"/>
    <w:rsid w:val="00014945"/>
    <w:rsid w:val="00014A49"/>
    <w:rsid w:val="0001541B"/>
    <w:rsid w:val="0001622B"/>
    <w:rsid w:val="0001644E"/>
    <w:rsid w:val="000172CA"/>
    <w:rsid w:val="00017EDA"/>
    <w:rsid w:val="00017F2E"/>
    <w:rsid w:val="0002118F"/>
    <w:rsid w:val="00021990"/>
    <w:rsid w:val="00021ECE"/>
    <w:rsid w:val="00022790"/>
    <w:rsid w:val="000229B9"/>
    <w:rsid w:val="00022C9F"/>
    <w:rsid w:val="00023995"/>
    <w:rsid w:val="00024DC6"/>
    <w:rsid w:val="00025B5C"/>
    <w:rsid w:val="00025D50"/>
    <w:rsid w:val="00025F51"/>
    <w:rsid w:val="000269F3"/>
    <w:rsid w:val="0002766A"/>
    <w:rsid w:val="00027BB9"/>
    <w:rsid w:val="00027BCE"/>
    <w:rsid w:val="00027CAF"/>
    <w:rsid w:val="00027F0D"/>
    <w:rsid w:val="000304CE"/>
    <w:rsid w:val="00030860"/>
    <w:rsid w:val="00031425"/>
    <w:rsid w:val="00031C8B"/>
    <w:rsid w:val="00032523"/>
    <w:rsid w:val="000332E5"/>
    <w:rsid w:val="000338A0"/>
    <w:rsid w:val="0003396B"/>
    <w:rsid w:val="00034296"/>
    <w:rsid w:val="00034839"/>
    <w:rsid w:val="00034B7C"/>
    <w:rsid w:val="0003525C"/>
    <w:rsid w:val="00035E07"/>
    <w:rsid w:val="00036747"/>
    <w:rsid w:val="00036F5E"/>
    <w:rsid w:val="000403A2"/>
    <w:rsid w:val="00040C6B"/>
    <w:rsid w:val="00041E1E"/>
    <w:rsid w:val="00041E94"/>
    <w:rsid w:val="000427FB"/>
    <w:rsid w:val="000438B8"/>
    <w:rsid w:val="00043CB2"/>
    <w:rsid w:val="00044EE5"/>
    <w:rsid w:val="000452CB"/>
    <w:rsid w:val="00045A04"/>
    <w:rsid w:val="00045A94"/>
    <w:rsid w:val="00046A1B"/>
    <w:rsid w:val="00047327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3AE3"/>
    <w:rsid w:val="00053C00"/>
    <w:rsid w:val="00053C17"/>
    <w:rsid w:val="00053F4F"/>
    <w:rsid w:val="0005404C"/>
    <w:rsid w:val="00054908"/>
    <w:rsid w:val="00054A13"/>
    <w:rsid w:val="00055403"/>
    <w:rsid w:val="00055656"/>
    <w:rsid w:val="00055933"/>
    <w:rsid w:val="00056359"/>
    <w:rsid w:val="00056544"/>
    <w:rsid w:val="00056613"/>
    <w:rsid w:val="00056A42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3ECA"/>
    <w:rsid w:val="0006450A"/>
    <w:rsid w:val="00064AD3"/>
    <w:rsid w:val="00064CCA"/>
    <w:rsid w:val="0006548E"/>
    <w:rsid w:val="00065716"/>
    <w:rsid w:val="00065FCB"/>
    <w:rsid w:val="00067092"/>
    <w:rsid w:val="0006720E"/>
    <w:rsid w:val="000675E5"/>
    <w:rsid w:val="0006764C"/>
    <w:rsid w:val="00067B22"/>
    <w:rsid w:val="0007027E"/>
    <w:rsid w:val="00070806"/>
    <w:rsid w:val="0007159C"/>
    <w:rsid w:val="000729A3"/>
    <w:rsid w:val="00072FD4"/>
    <w:rsid w:val="00072FFC"/>
    <w:rsid w:val="00074659"/>
    <w:rsid w:val="00074AE4"/>
    <w:rsid w:val="00075467"/>
    <w:rsid w:val="000755B4"/>
    <w:rsid w:val="00075E55"/>
    <w:rsid w:val="0007612E"/>
    <w:rsid w:val="00076DB1"/>
    <w:rsid w:val="00077713"/>
    <w:rsid w:val="000807A7"/>
    <w:rsid w:val="000809DB"/>
    <w:rsid w:val="00080E11"/>
    <w:rsid w:val="00081E47"/>
    <w:rsid w:val="0008247E"/>
    <w:rsid w:val="00082CDA"/>
    <w:rsid w:val="00083B02"/>
    <w:rsid w:val="000846E5"/>
    <w:rsid w:val="00084C0F"/>
    <w:rsid w:val="00084CC4"/>
    <w:rsid w:val="00085115"/>
    <w:rsid w:val="00085169"/>
    <w:rsid w:val="0008591B"/>
    <w:rsid w:val="0008631F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1464"/>
    <w:rsid w:val="000925D1"/>
    <w:rsid w:val="000932E8"/>
    <w:rsid w:val="000933D6"/>
    <w:rsid w:val="00093520"/>
    <w:rsid w:val="00093F86"/>
    <w:rsid w:val="000945F8"/>
    <w:rsid w:val="00094ED5"/>
    <w:rsid w:val="00095DEB"/>
    <w:rsid w:val="000962CD"/>
    <w:rsid w:val="00096DEE"/>
    <w:rsid w:val="00097058"/>
    <w:rsid w:val="00097924"/>
    <w:rsid w:val="00097F98"/>
    <w:rsid w:val="000A20BA"/>
    <w:rsid w:val="000A2249"/>
    <w:rsid w:val="000A243A"/>
    <w:rsid w:val="000A297C"/>
    <w:rsid w:val="000A2A66"/>
    <w:rsid w:val="000A2D56"/>
    <w:rsid w:val="000A3314"/>
    <w:rsid w:val="000A356B"/>
    <w:rsid w:val="000A3D29"/>
    <w:rsid w:val="000A44AD"/>
    <w:rsid w:val="000A44FB"/>
    <w:rsid w:val="000A46A6"/>
    <w:rsid w:val="000A47E2"/>
    <w:rsid w:val="000A4839"/>
    <w:rsid w:val="000A4945"/>
    <w:rsid w:val="000A4B03"/>
    <w:rsid w:val="000A4D7C"/>
    <w:rsid w:val="000A5721"/>
    <w:rsid w:val="000A609E"/>
    <w:rsid w:val="000A6A09"/>
    <w:rsid w:val="000A6CC2"/>
    <w:rsid w:val="000A6CEE"/>
    <w:rsid w:val="000A7205"/>
    <w:rsid w:val="000A7BE0"/>
    <w:rsid w:val="000A7CC0"/>
    <w:rsid w:val="000B0141"/>
    <w:rsid w:val="000B0884"/>
    <w:rsid w:val="000B0FC4"/>
    <w:rsid w:val="000B13C6"/>
    <w:rsid w:val="000B1B3D"/>
    <w:rsid w:val="000B2E92"/>
    <w:rsid w:val="000B2FF4"/>
    <w:rsid w:val="000B3798"/>
    <w:rsid w:val="000B3F94"/>
    <w:rsid w:val="000B47DA"/>
    <w:rsid w:val="000B4888"/>
    <w:rsid w:val="000B5875"/>
    <w:rsid w:val="000B64B0"/>
    <w:rsid w:val="000B6692"/>
    <w:rsid w:val="000B6A1C"/>
    <w:rsid w:val="000B766E"/>
    <w:rsid w:val="000B7B63"/>
    <w:rsid w:val="000B7EB9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56E4"/>
    <w:rsid w:val="000C6AB5"/>
    <w:rsid w:val="000C73F0"/>
    <w:rsid w:val="000C7659"/>
    <w:rsid w:val="000D0254"/>
    <w:rsid w:val="000D056B"/>
    <w:rsid w:val="000D134E"/>
    <w:rsid w:val="000D16C3"/>
    <w:rsid w:val="000D193A"/>
    <w:rsid w:val="000D1E5F"/>
    <w:rsid w:val="000D24B2"/>
    <w:rsid w:val="000D273D"/>
    <w:rsid w:val="000D29A9"/>
    <w:rsid w:val="000D2FC1"/>
    <w:rsid w:val="000D3441"/>
    <w:rsid w:val="000D3BE4"/>
    <w:rsid w:val="000D49A6"/>
    <w:rsid w:val="000D53B2"/>
    <w:rsid w:val="000D619B"/>
    <w:rsid w:val="000D6888"/>
    <w:rsid w:val="000D6D22"/>
    <w:rsid w:val="000D7470"/>
    <w:rsid w:val="000D75DF"/>
    <w:rsid w:val="000D775F"/>
    <w:rsid w:val="000D7CE1"/>
    <w:rsid w:val="000D7EC2"/>
    <w:rsid w:val="000E0D66"/>
    <w:rsid w:val="000E0ECC"/>
    <w:rsid w:val="000E13E9"/>
    <w:rsid w:val="000E1628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91A"/>
    <w:rsid w:val="000E7DBA"/>
    <w:rsid w:val="000F0E8D"/>
    <w:rsid w:val="000F1095"/>
    <w:rsid w:val="000F19D4"/>
    <w:rsid w:val="000F2D63"/>
    <w:rsid w:val="000F3098"/>
    <w:rsid w:val="000F328B"/>
    <w:rsid w:val="000F3876"/>
    <w:rsid w:val="000F38E8"/>
    <w:rsid w:val="000F391E"/>
    <w:rsid w:val="000F41B3"/>
    <w:rsid w:val="000F6166"/>
    <w:rsid w:val="000F7613"/>
    <w:rsid w:val="000F78AF"/>
    <w:rsid w:val="001008E4"/>
    <w:rsid w:val="00100E7C"/>
    <w:rsid w:val="001010E6"/>
    <w:rsid w:val="00101381"/>
    <w:rsid w:val="00101D66"/>
    <w:rsid w:val="00101E85"/>
    <w:rsid w:val="00102C85"/>
    <w:rsid w:val="00103417"/>
    <w:rsid w:val="001036A3"/>
    <w:rsid w:val="001036A5"/>
    <w:rsid w:val="0010375D"/>
    <w:rsid w:val="00103AC1"/>
    <w:rsid w:val="001040D2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621"/>
    <w:rsid w:val="0011303F"/>
    <w:rsid w:val="0011310D"/>
    <w:rsid w:val="001131E2"/>
    <w:rsid w:val="001132FF"/>
    <w:rsid w:val="0011577E"/>
    <w:rsid w:val="00115EB2"/>
    <w:rsid w:val="0011701C"/>
    <w:rsid w:val="001175AD"/>
    <w:rsid w:val="00120E81"/>
    <w:rsid w:val="001213C9"/>
    <w:rsid w:val="00121632"/>
    <w:rsid w:val="00122B4F"/>
    <w:rsid w:val="001231CA"/>
    <w:rsid w:val="0012399A"/>
    <w:rsid w:val="00123E86"/>
    <w:rsid w:val="001243CE"/>
    <w:rsid w:val="00125DEF"/>
    <w:rsid w:val="00126EBE"/>
    <w:rsid w:val="00126F1D"/>
    <w:rsid w:val="0012781D"/>
    <w:rsid w:val="00127937"/>
    <w:rsid w:val="001304F2"/>
    <w:rsid w:val="00130BE1"/>
    <w:rsid w:val="001318E7"/>
    <w:rsid w:val="00131F8B"/>
    <w:rsid w:val="00132744"/>
    <w:rsid w:val="00133052"/>
    <w:rsid w:val="00133AC7"/>
    <w:rsid w:val="00134491"/>
    <w:rsid w:val="00135F42"/>
    <w:rsid w:val="0013602C"/>
    <w:rsid w:val="001365B7"/>
    <w:rsid w:val="00137143"/>
    <w:rsid w:val="00137632"/>
    <w:rsid w:val="00137B0E"/>
    <w:rsid w:val="00137D78"/>
    <w:rsid w:val="00140456"/>
    <w:rsid w:val="00140807"/>
    <w:rsid w:val="0014239C"/>
    <w:rsid w:val="00142A67"/>
    <w:rsid w:val="0014328D"/>
    <w:rsid w:val="001432F2"/>
    <w:rsid w:val="00143809"/>
    <w:rsid w:val="00144D43"/>
    <w:rsid w:val="00144D9D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C8D"/>
    <w:rsid w:val="00153033"/>
    <w:rsid w:val="001532D8"/>
    <w:rsid w:val="00153463"/>
    <w:rsid w:val="00153AC8"/>
    <w:rsid w:val="00153D59"/>
    <w:rsid w:val="00153D9C"/>
    <w:rsid w:val="0015441E"/>
    <w:rsid w:val="00155603"/>
    <w:rsid w:val="00156F8B"/>
    <w:rsid w:val="0015709E"/>
    <w:rsid w:val="00157B40"/>
    <w:rsid w:val="001601AE"/>
    <w:rsid w:val="0016039E"/>
    <w:rsid w:val="001612C1"/>
    <w:rsid w:val="001616EE"/>
    <w:rsid w:val="00161D23"/>
    <w:rsid w:val="00162FCE"/>
    <w:rsid w:val="001632E9"/>
    <w:rsid w:val="0016398E"/>
    <w:rsid w:val="00163BD0"/>
    <w:rsid w:val="001641F1"/>
    <w:rsid w:val="00165033"/>
    <w:rsid w:val="0016567A"/>
    <w:rsid w:val="00165A7E"/>
    <w:rsid w:val="001670EA"/>
    <w:rsid w:val="001674A0"/>
    <w:rsid w:val="0016751A"/>
    <w:rsid w:val="0017004F"/>
    <w:rsid w:val="001707D2"/>
    <w:rsid w:val="00170A88"/>
    <w:rsid w:val="00170B3C"/>
    <w:rsid w:val="00172D1A"/>
    <w:rsid w:val="001736D4"/>
    <w:rsid w:val="00174479"/>
    <w:rsid w:val="001762E5"/>
    <w:rsid w:val="00176D2D"/>
    <w:rsid w:val="0017725F"/>
    <w:rsid w:val="001779E5"/>
    <w:rsid w:val="001779F1"/>
    <w:rsid w:val="001802CA"/>
    <w:rsid w:val="0018129E"/>
    <w:rsid w:val="001816EF"/>
    <w:rsid w:val="00181F7A"/>
    <w:rsid w:val="00182166"/>
    <w:rsid w:val="00182253"/>
    <w:rsid w:val="001825C2"/>
    <w:rsid w:val="00182C1B"/>
    <w:rsid w:val="001834F4"/>
    <w:rsid w:val="00184C99"/>
    <w:rsid w:val="0018584F"/>
    <w:rsid w:val="00185C32"/>
    <w:rsid w:val="00185D9D"/>
    <w:rsid w:val="00185E10"/>
    <w:rsid w:val="00186365"/>
    <w:rsid w:val="00186C09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141"/>
    <w:rsid w:val="001970E1"/>
    <w:rsid w:val="0019712E"/>
    <w:rsid w:val="00197BDF"/>
    <w:rsid w:val="001A0C55"/>
    <w:rsid w:val="001A0C85"/>
    <w:rsid w:val="001A103E"/>
    <w:rsid w:val="001A111A"/>
    <w:rsid w:val="001A11A8"/>
    <w:rsid w:val="001A1940"/>
    <w:rsid w:val="001A27C9"/>
    <w:rsid w:val="001A3E35"/>
    <w:rsid w:val="001A4160"/>
    <w:rsid w:val="001A58D0"/>
    <w:rsid w:val="001A5D07"/>
    <w:rsid w:val="001A5EC1"/>
    <w:rsid w:val="001A668C"/>
    <w:rsid w:val="001A66B5"/>
    <w:rsid w:val="001A6A25"/>
    <w:rsid w:val="001A6C9A"/>
    <w:rsid w:val="001A7BF3"/>
    <w:rsid w:val="001A7C85"/>
    <w:rsid w:val="001A7E74"/>
    <w:rsid w:val="001B070D"/>
    <w:rsid w:val="001B1232"/>
    <w:rsid w:val="001B1A64"/>
    <w:rsid w:val="001B2AB4"/>
    <w:rsid w:val="001B383B"/>
    <w:rsid w:val="001B3C14"/>
    <w:rsid w:val="001B47F3"/>
    <w:rsid w:val="001B4961"/>
    <w:rsid w:val="001B4BB4"/>
    <w:rsid w:val="001B4DE0"/>
    <w:rsid w:val="001B5269"/>
    <w:rsid w:val="001B542B"/>
    <w:rsid w:val="001B547E"/>
    <w:rsid w:val="001B5B96"/>
    <w:rsid w:val="001B639E"/>
    <w:rsid w:val="001B648E"/>
    <w:rsid w:val="001B65DD"/>
    <w:rsid w:val="001B6BA0"/>
    <w:rsid w:val="001B75A9"/>
    <w:rsid w:val="001B7F96"/>
    <w:rsid w:val="001C011F"/>
    <w:rsid w:val="001C0134"/>
    <w:rsid w:val="001C15C5"/>
    <w:rsid w:val="001C1F43"/>
    <w:rsid w:val="001C3512"/>
    <w:rsid w:val="001C3918"/>
    <w:rsid w:val="001C46A1"/>
    <w:rsid w:val="001C46E6"/>
    <w:rsid w:val="001C4C61"/>
    <w:rsid w:val="001C4CC0"/>
    <w:rsid w:val="001C5BD9"/>
    <w:rsid w:val="001C5DE3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741"/>
    <w:rsid w:val="001D3B95"/>
    <w:rsid w:val="001D41AD"/>
    <w:rsid w:val="001D43F7"/>
    <w:rsid w:val="001D4E66"/>
    <w:rsid w:val="001D5122"/>
    <w:rsid w:val="001D5AF7"/>
    <w:rsid w:val="001D6678"/>
    <w:rsid w:val="001E065E"/>
    <w:rsid w:val="001E06DA"/>
    <w:rsid w:val="001E0E4B"/>
    <w:rsid w:val="001E1685"/>
    <w:rsid w:val="001E2449"/>
    <w:rsid w:val="001E3C32"/>
    <w:rsid w:val="001E4473"/>
    <w:rsid w:val="001E4671"/>
    <w:rsid w:val="001E4AD8"/>
    <w:rsid w:val="001E4ADF"/>
    <w:rsid w:val="001E530D"/>
    <w:rsid w:val="001E59C3"/>
    <w:rsid w:val="001E59E0"/>
    <w:rsid w:val="001E5ED3"/>
    <w:rsid w:val="001E5F13"/>
    <w:rsid w:val="001E71DF"/>
    <w:rsid w:val="001E7260"/>
    <w:rsid w:val="001E7639"/>
    <w:rsid w:val="001F02B8"/>
    <w:rsid w:val="001F0BB5"/>
    <w:rsid w:val="001F13ED"/>
    <w:rsid w:val="001F1951"/>
    <w:rsid w:val="001F1EC6"/>
    <w:rsid w:val="001F24BA"/>
    <w:rsid w:val="001F264F"/>
    <w:rsid w:val="001F2E64"/>
    <w:rsid w:val="001F30EF"/>
    <w:rsid w:val="001F3577"/>
    <w:rsid w:val="001F3625"/>
    <w:rsid w:val="001F3FB3"/>
    <w:rsid w:val="001F4259"/>
    <w:rsid w:val="001F4898"/>
    <w:rsid w:val="001F5019"/>
    <w:rsid w:val="001F50D7"/>
    <w:rsid w:val="00200870"/>
    <w:rsid w:val="00202151"/>
    <w:rsid w:val="00203461"/>
    <w:rsid w:val="00204B3A"/>
    <w:rsid w:val="00205969"/>
    <w:rsid w:val="00206164"/>
    <w:rsid w:val="0020636D"/>
    <w:rsid w:val="00206773"/>
    <w:rsid w:val="00207142"/>
    <w:rsid w:val="00207194"/>
    <w:rsid w:val="002101E0"/>
    <w:rsid w:val="002103E3"/>
    <w:rsid w:val="0021054B"/>
    <w:rsid w:val="00210C30"/>
    <w:rsid w:val="00210EB1"/>
    <w:rsid w:val="00211698"/>
    <w:rsid w:val="0021183C"/>
    <w:rsid w:val="00211E49"/>
    <w:rsid w:val="00211EB6"/>
    <w:rsid w:val="00212187"/>
    <w:rsid w:val="002123E8"/>
    <w:rsid w:val="00212413"/>
    <w:rsid w:val="002124E0"/>
    <w:rsid w:val="00212DC5"/>
    <w:rsid w:val="0021327A"/>
    <w:rsid w:val="002133E0"/>
    <w:rsid w:val="002136BC"/>
    <w:rsid w:val="00213863"/>
    <w:rsid w:val="0021396C"/>
    <w:rsid w:val="00213D86"/>
    <w:rsid w:val="002144B8"/>
    <w:rsid w:val="002149AF"/>
    <w:rsid w:val="00214F4D"/>
    <w:rsid w:val="002153FC"/>
    <w:rsid w:val="00215C63"/>
    <w:rsid w:val="00215DC5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6BE"/>
    <w:rsid w:val="00221B30"/>
    <w:rsid w:val="00222A7A"/>
    <w:rsid w:val="00223E0D"/>
    <w:rsid w:val="0022436C"/>
    <w:rsid w:val="00224A2C"/>
    <w:rsid w:val="00224E2B"/>
    <w:rsid w:val="00225164"/>
    <w:rsid w:val="0022528F"/>
    <w:rsid w:val="00225847"/>
    <w:rsid w:val="00225FC9"/>
    <w:rsid w:val="00226B4B"/>
    <w:rsid w:val="00226BF0"/>
    <w:rsid w:val="00227E99"/>
    <w:rsid w:val="00230232"/>
    <w:rsid w:val="0023031F"/>
    <w:rsid w:val="00230375"/>
    <w:rsid w:val="002312F4"/>
    <w:rsid w:val="002317B9"/>
    <w:rsid w:val="00231B3C"/>
    <w:rsid w:val="00231FC7"/>
    <w:rsid w:val="00232B2F"/>
    <w:rsid w:val="00232F68"/>
    <w:rsid w:val="002330C3"/>
    <w:rsid w:val="0023325B"/>
    <w:rsid w:val="00233730"/>
    <w:rsid w:val="00234057"/>
    <w:rsid w:val="002349C4"/>
    <w:rsid w:val="00234B37"/>
    <w:rsid w:val="00234DA0"/>
    <w:rsid w:val="00234E69"/>
    <w:rsid w:val="00235B2B"/>
    <w:rsid w:val="00235B77"/>
    <w:rsid w:val="0023628A"/>
    <w:rsid w:val="002362A2"/>
    <w:rsid w:val="0023668A"/>
    <w:rsid w:val="00236760"/>
    <w:rsid w:val="0023683D"/>
    <w:rsid w:val="00236A8B"/>
    <w:rsid w:val="00236C20"/>
    <w:rsid w:val="00240A6A"/>
    <w:rsid w:val="00240D00"/>
    <w:rsid w:val="00240D03"/>
    <w:rsid w:val="00241C0E"/>
    <w:rsid w:val="00242553"/>
    <w:rsid w:val="002427D6"/>
    <w:rsid w:val="0024336B"/>
    <w:rsid w:val="00243B9B"/>
    <w:rsid w:val="00243C6C"/>
    <w:rsid w:val="00243C7D"/>
    <w:rsid w:val="00244C44"/>
    <w:rsid w:val="00244CFE"/>
    <w:rsid w:val="00244DDE"/>
    <w:rsid w:val="0024588E"/>
    <w:rsid w:val="002458BB"/>
    <w:rsid w:val="00245C9B"/>
    <w:rsid w:val="00245CF8"/>
    <w:rsid w:val="00246081"/>
    <w:rsid w:val="00246913"/>
    <w:rsid w:val="00246AA2"/>
    <w:rsid w:val="00246AB8"/>
    <w:rsid w:val="00246BF3"/>
    <w:rsid w:val="00246D0C"/>
    <w:rsid w:val="002471D2"/>
    <w:rsid w:val="00247832"/>
    <w:rsid w:val="00247D13"/>
    <w:rsid w:val="00247DEE"/>
    <w:rsid w:val="002517F7"/>
    <w:rsid w:val="0025209E"/>
    <w:rsid w:val="002527C3"/>
    <w:rsid w:val="00252C17"/>
    <w:rsid w:val="00253016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22A"/>
    <w:rsid w:val="00260C1E"/>
    <w:rsid w:val="002612FE"/>
    <w:rsid w:val="00261AED"/>
    <w:rsid w:val="0026222F"/>
    <w:rsid w:val="00262AB8"/>
    <w:rsid w:val="00262C2D"/>
    <w:rsid w:val="002634B5"/>
    <w:rsid w:val="002635BC"/>
    <w:rsid w:val="0026371A"/>
    <w:rsid w:val="00265D96"/>
    <w:rsid w:val="00266F6D"/>
    <w:rsid w:val="002678A0"/>
    <w:rsid w:val="00270901"/>
    <w:rsid w:val="00270CD2"/>
    <w:rsid w:val="0027114C"/>
    <w:rsid w:val="00272001"/>
    <w:rsid w:val="0027223E"/>
    <w:rsid w:val="00272248"/>
    <w:rsid w:val="00272452"/>
    <w:rsid w:val="00272458"/>
    <w:rsid w:val="0027279F"/>
    <w:rsid w:val="00272A6A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A8A"/>
    <w:rsid w:val="00276FDD"/>
    <w:rsid w:val="002776DB"/>
    <w:rsid w:val="00277E7D"/>
    <w:rsid w:val="00280251"/>
    <w:rsid w:val="00280569"/>
    <w:rsid w:val="00280E6A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137"/>
    <w:rsid w:val="00290F28"/>
    <w:rsid w:val="00291113"/>
    <w:rsid w:val="00291165"/>
    <w:rsid w:val="002912A3"/>
    <w:rsid w:val="002914AA"/>
    <w:rsid w:val="002932A6"/>
    <w:rsid w:val="002937B8"/>
    <w:rsid w:val="002938FC"/>
    <w:rsid w:val="00293ECC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0A71"/>
    <w:rsid w:val="002A1126"/>
    <w:rsid w:val="002A1F55"/>
    <w:rsid w:val="002A261D"/>
    <w:rsid w:val="002A26D7"/>
    <w:rsid w:val="002A2DC3"/>
    <w:rsid w:val="002A352A"/>
    <w:rsid w:val="002A35C4"/>
    <w:rsid w:val="002A39F3"/>
    <w:rsid w:val="002A3E36"/>
    <w:rsid w:val="002A3EA6"/>
    <w:rsid w:val="002A4DED"/>
    <w:rsid w:val="002A525B"/>
    <w:rsid w:val="002A5B38"/>
    <w:rsid w:val="002A5D43"/>
    <w:rsid w:val="002A5D87"/>
    <w:rsid w:val="002A70E1"/>
    <w:rsid w:val="002A7B80"/>
    <w:rsid w:val="002A7F37"/>
    <w:rsid w:val="002B0A8F"/>
    <w:rsid w:val="002B132E"/>
    <w:rsid w:val="002B1560"/>
    <w:rsid w:val="002B21CE"/>
    <w:rsid w:val="002B2813"/>
    <w:rsid w:val="002B3667"/>
    <w:rsid w:val="002B3A66"/>
    <w:rsid w:val="002B3AE1"/>
    <w:rsid w:val="002B4D11"/>
    <w:rsid w:val="002B60E3"/>
    <w:rsid w:val="002B661B"/>
    <w:rsid w:val="002B6C1C"/>
    <w:rsid w:val="002B6C25"/>
    <w:rsid w:val="002B6CFF"/>
    <w:rsid w:val="002B7215"/>
    <w:rsid w:val="002B7773"/>
    <w:rsid w:val="002C06B7"/>
    <w:rsid w:val="002C1192"/>
    <w:rsid w:val="002C139E"/>
    <w:rsid w:val="002C180A"/>
    <w:rsid w:val="002C39FE"/>
    <w:rsid w:val="002C3AAC"/>
    <w:rsid w:val="002C466F"/>
    <w:rsid w:val="002C4EA6"/>
    <w:rsid w:val="002C5280"/>
    <w:rsid w:val="002C55A6"/>
    <w:rsid w:val="002C5D11"/>
    <w:rsid w:val="002C6E3E"/>
    <w:rsid w:val="002C7EBD"/>
    <w:rsid w:val="002D0507"/>
    <w:rsid w:val="002D0895"/>
    <w:rsid w:val="002D0E72"/>
    <w:rsid w:val="002D1214"/>
    <w:rsid w:val="002D21D5"/>
    <w:rsid w:val="002D2B0D"/>
    <w:rsid w:val="002D2B82"/>
    <w:rsid w:val="002D2F36"/>
    <w:rsid w:val="002D365F"/>
    <w:rsid w:val="002D36B6"/>
    <w:rsid w:val="002D45F7"/>
    <w:rsid w:val="002D65EF"/>
    <w:rsid w:val="002D78A9"/>
    <w:rsid w:val="002D7C18"/>
    <w:rsid w:val="002E0E1B"/>
    <w:rsid w:val="002E1D1D"/>
    <w:rsid w:val="002E1EB8"/>
    <w:rsid w:val="002E22C5"/>
    <w:rsid w:val="002E3686"/>
    <w:rsid w:val="002E3A21"/>
    <w:rsid w:val="002E4153"/>
    <w:rsid w:val="002E4272"/>
    <w:rsid w:val="002E4857"/>
    <w:rsid w:val="002E4FAF"/>
    <w:rsid w:val="002E5239"/>
    <w:rsid w:val="002E5E7D"/>
    <w:rsid w:val="002E62F0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5C07"/>
    <w:rsid w:val="002F64BD"/>
    <w:rsid w:val="002F6E20"/>
    <w:rsid w:val="002F72DA"/>
    <w:rsid w:val="00300E13"/>
    <w:rsid w:val="00301EE5"/>
    <w:rsid w:val="0030235D"/>
    <w:rsid w:val="003026F1"/>
    <w:rsid w:val="00302857"/>
    <w:rsid w:val="00302A21"/>
    <w:rsid w:val="00302B2E"/>
    <w:rsid w:val="003035D8"/>
    <w:rsid w:val="00303B0C"/>
    <w:rsid w:val="003048D7"/>
    <w:rsid w:val="00304E42"/>
    <w:rsid w:val="003061B5"/>
    <w:rsid w:val="00307046"/>
    <w:rsid w:val="003071F6"/>
    <w:rsid w:val="003074FB"/>
    <w:rsid w:val="0030771E"/>
    <w:rsid w:val="00307A00"/>
    <w:rsid w:val="00310E98"/>
    <w:rsid w:val="00311040"/>
    <w:rsid w:val="0031128C"/>
    <w:rsid w:val="00311594"/>
    <w:rsid w:val="00312957"/>
    <w:rsid w:val="00312CEC"/>
    <w:rsid w:val="00313A5B"/>
    <w:rsid w:val="00313CB0"/>
    <w:rsid w:val="00313D03"/>
    <w:rsid w:val="00313F96"/>
    <w:rsid w:val="00313FD2"/>
    <w:rsid w:val="003151C8"/>
    <w:rsid w:val="0031771F"/>
    <w:rsid w:val="003179C3"/>
    <w:rsid w:val="00317EA0"/>
    <w:rsid w:val="00320C10"/>
    <w:rsid w:val="00320DCD"/>
    <w:rsid w:val="003213B9"/>
    <w:rsid w:val="003216B6"/>
    <w:rsid w:val="00321FAD"/>
    <w:rsid w:val="0032273D"/>
    <w:rsid w:val="00323306"/>
    <w:rsid w:val="003234FA"/>
    <w:rsid w:val="00323A71"/>
    <w:rsid w:val="00324C9B"/>
    <w:rsid w:val="00324E60"/>
    <w:rsid w:val="003255AA"/>
    <w:rsid w:val="00325789"/>
    <w:rsid w:val="00325C2B"/>
    <w:rsid w:val="003261C1"/>
    <w:rsid w:val="003269F3"/>
    <w:rsid w:val="00326E15"/>
    <w:rsid w:val="00327844"/>
    <w:rsid w:val="003278C5"/>
    <w:rsid w:val="00327DEB"/>
    <w:rsid w:val="003302A3"/>
    <w:rsid w:val="003302DF"/>
    <w:rsid w:val="00330AFE"/>
    <w:rsid w:val="003315AB"/>
    <w:rsid w:val="00331C86"/>
    <w:rsid w:val="00332CA2"/>
    <w:rsid w:val="00332F57"/>
    <w:rsid w:val="00333A64"/>
    <w:rsid w:val="003344D2"/>
    <w:rsid w:val="00335235"/>
    <w:rsid w:val="00335B31"/>
    <w:rsid w:val="00335C2D"/>
    <w:rsid w:val="0033626B"/>
    <w:rsid w:val="003365D4"/>
    <w:rsid w:val="00336AA2"/>
    <w:rsid w:val="00336FCE"/>
    <w:rsid w:val="00336FE3"/>
    <w:rsid w:val="0034075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88A"/>
    <w:rsid w:val="00343E4A"/>
    <w:rsid w:val="00344127"/>
    <w:rsid w:val="003449E4"/>
    <w:rsid w:val="00345063"/>
    <w:rsid w:val="0034574C"/>
    <w:rsid w:val="00346B8E"/>
    <w:rsid w:val="00346DFD"/>
    <w:rsid w:val="00347245"/>
    <w:rsid w:val="003472CC"/>
    <w:rsid w:val="003474B8"/>
    <w:rsid w:val="00347AA0"/>
    <w:rsid w:val="00347B6F"/>
    <w:rsid w:val="00347F95"/>
    <w:rsid w:val="003501AE"/>
    <w:rsid w:val="00350765"/>
    <w:rsid w:val="00351709"/>
    <w:rsid w:val="00351B52"/>
    <w:rsid w:val="00351E40"/>
    <w:rsid w:val="00352D21"/>
    <w:rsid w:val="003532D4"/>
    <w:rsid w:val="003536FE"/>
    <w:rsid w:val="00353A08"/>
    <w:rsid w:val="0035592D"/>
    <w:rsid w:val="00357B29"/>
    <w:rsid w:val="00357B9C"/>
    <w:rsid w:val="00360E66"/>
    <w:rsid w:val="00361310"/>
    <w:rsid w:val="0036140A"/>
    <w:rsid w:val="003617FF"/>
    <w:rsid w:val="00361E4E"/>
    <w:rsid w:val="003621D5"/>
    <w:rsid w:val="00362676"/>
    <w:rsid w:val="00363D3A"/>
    <w:rsid w:val="00363D73"/>
    <w:rsid w:val="003642A6"/>
    <w:rsid w:val="0036450C"/>
    <w:rsid w:val="00364BBC"/>
    <w:rsid w:val="00364BDE"/>
    <w:rsid w:val="00364D63"/>
    <w:rsid w:val="00365B62"/>
    <w:rsid w:val="0036620B"/>
    <w:rsid w:val="003666FD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B7"/>
    <w:rsid w:val="00372BD8"/>
    <w:rsid w:val="003742F3"/>
    <w:rsid w:val="00374C5A"/>
    <w:rsid w:val="00374CAF"/>
    <w:rsid w:val="00374F4A"/>
    <w:rsid w:val="00376050"/>
    <w:rsid w:val="00376155"/>
    <w:rsid w:val="003763EE"/>
    <w:rsid w:val="00376AB4"/>
    <w:rsid w:val="00376E52"/>
    <w:rsid w:val="00377017"/>
    <w:rsid w:val="0037719C"/>
    <w:rsid w:val="0037751C"/>
    <w:rsid w:val="00377D2D"/>
    <w:rsid w:val="00377E90"/>
    <w:rsid w:val="00377EFE"/>
    <w:rsid w:val="00377F01"/>
    <w:rsid w:val="0038007A"/>
    <w:rsid w:val="00380266"/>
    <w:rsid w:val="00380306"/>
    <w:rsid w:val="00380E9D"/>
    <w:rsid w:val="00382DDE"/>
    <w:rsid w:val="00383A77"/>
    <w:rsid w:val="00383B81"/>
    <w:rsid w:val="00383F09"/>
    <w:rsid w:val="003840EA"/>
    <w:rsid w:val="0038524B"/>
    <w:rsid w:val="003860C3"/>
    <w:rsid w:val="00386264"/>
    <w:rsid w:val="00386F93"/>
    <w:rsid w:val="00387666"/>
    <w:rsid w:val="00387683"/>
    <w:rsid w:val="0038795B"/>
    <w:rsid w:val="003900F3"/>
    <w:rsid w:val="00390610"/>
    <w:rsid w:val="00390809"/>
    <w:rsid w:val="00390E7E"/>
    <w:rsid w:val="00390FA1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1C"/>
    <w:rsid w:val="00395FD5"/>
    <w:rsid w:val="003A00F4"/>
    <w:rsid w:val="003A1940"/>
    <w:rsid w:val="003A2FA6"/>
    <w:rsid w:val="003A3DD1"/>
    <w:rsid w:val="003A43B2"/>
    <w:rsid w:val="003A597F"/>
    <w:rsid w:val="003A5F81"/>
    <w:rsid w:val="003A6088"/>
    <w:rsid w:val="003A6DA3"/>
    <w:rsid w:val="003A7966"/>
    <w:rsid w:val="003A79F8"/>
    <w:rsid w:val="003A7DD3"/>
    <w:rsid w:val="003B030B"/>
    <w:rsid w:val="003B081C"/>
    <w:rsid w:val="003B1105"/>
    <w:rsid w:val="003B1161"/>
    <w:rsid w:val="003B126F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B7F9F"/>
    <w:rsid w:val="003C010F"/>
    <w:rsid w:val="003C05A5"/>
    <w:rsid w:val="003C0CE5"/>
    <w:rsid w:val="003C0DF5"/>
    <w:rsid w:val="003C2343"/>
    <w:rsid w:val="003C2C35"/>
    <w:rsid w:val="003C2CB4"/>
    <w:rsid w:val="003C2E28"/>
    <w:rsid w:val="003C3364"/>
    <w:rsid w:val="003C34F0"/>
    <w:rsid w:val="003C3A6E"/>
    <w:rsid w:val="003C3ABE"/>
    <w:rsid w:val="003C3C92"/>
    <w:rsid w:val="003C42C7"/>
    <w:rsid w:val="003C7570"/>
    <w:rsid w:val="003C75A7"/>
    <w:rsid w:val="003C7848"/>
    <w:rsid w:val="003C7A07"/>
    <w:rsid w:val="003C7A5D"/>
    <w:rsid w:val="003C7D9A"/>
    <w:rsid w:val="003C7E86"/>
    <w:rsid w:val="003D005E"/>
    <w:rsid w:val="003D04E2"/>
    <w:rsid w:val="003D0CCD"/>
    <w:rsid w:val="003D0EBE"/>
    <w:rsid w:val="003D1076"/>
    <w:rsid w:val="003D198A"/>
    <w:rsid w:val="003D1D26"/>
    <w:rsid w:val="003D28B1"/>
    <w:rsid w:val="003D2C8F"/>
    <w:rsid w:val="003D3052"/>
    <w:rsid w:val="003D38C8"/>
    <w:rsid w:val="003D402B"/>
    <w:rsid w:val="003D4998"/>
    <w:rsid w:val="003D545A"/>
    <w:rsid w:val="003D767C"/>
    <w:rsid w:val="003E02B0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E771F"/>
    <w:rsid w:val="003F04D3"/>
    <w:rsid w:val="003F1329"/>
    <w:rsid w:val="003F1A7F"/>
    <w:rsid w:val="003F2276"/>
    <w:rsid w:val="003F2795"/>
    <w:rsid w:val="003F3084"/>
    <w:rsid w:val="003F30A7"/>
    <w:rsid w:val="003F3B26"/>
    <w:rsid w:val="003F3BC0"/>
    <w:rsid w:val="003F5755"/>
    <w:rsid w:val="003F5D59"/>
    <w:rsid w:val="003F702F"/>
    <w:rsid w:val="0040002E"/>
    <w:rsid w:val="0040053A"/>
    <w:rsid w:val="00400C1D"/>
    <w:rsid w:val="00400D0A"/>
    <w:rsid w:val="00401B6D"/>
    <w:rsid w:val="00401C3B"/>
    <w:rsid w:val="00401E2C"/>
    <w:rsid w:val="00402838"/>
    <w:rsid w:val="00403334"/>
    <w:rsid w:val="00403375"/>
    <w:rsid w:val="00403435"/>
    <w:rsid w:val="0040343F"/>
    <w:rsid w:val="00403EB1"/>
    <w:rsid w:val="004042DC"/>
    <w:rsid w:val="00404A05"/>
    <w:rsid w:val="00405A85"/>
    <w:rsid w:val="00406595"/>
    <w:rsid w:val="0040697D"/>
    <w:rsid w:val="00406ED2"/>
    <w:rsid w:val="00407B1F"/>
    <w:rsid w:val="00410094"/>
    <w:rsid w:val="0041071D"/>
    <w:rsid w:val="00412590"/>
    <w:rsid w:val="004128A5"/>
    <w:rsid w:val="00412F13"/>
    <w:rsid w:val="00413113"/>
    <w:rsid w:val="00413152"/>
    <w:rsid w:val="004132D7"/>
    <w:rsid w:val="00413F78"/>
    <w:rsid w:val="00414292"/>
    <w:rsid w:val="00414939"/>
    <w:rsid w:val="00414C12"/>
    <w:rsid w:val="004152AA"/>
    <w:rsid w:val="004157B4"/>
    <w:rsid w:val="00416877"/>
    <w:rsid w:val="004168E9"/>
    <w:rsid w:val="0041694E"/>
    <w:rsid w:val="00416C24"/>
    <w:rsid w:val="00416D80"/>
    <w:rsid w:val="004176FB"/>
    <w:rsid w:val="004176FF"/>
    <w:rsid w:val="004202B5"/>
    <w:rsid w:val="00420B61"/>
    <w:rsid w:val="00420F42"/>
    <w:rsid w:val="0042138F"/>
    <w:rsid w:val="00421608"/>
    <w:rsid w:val="00421859"/>
    <w:rsid w:val="00422A55"/>
    <w:rsid w:val="00422BBE"/>
    <w:rsid w:val="0042306D"/>
    <w:rsid w:val="004234F9"/>
    <w:rsid w:val="0042396B"/>
    <w:rsid w:val="0042437D"/>
    <w:rsid w:val="004243C2"/>
    <w:rsid w:val="00424A41"/>
    <w:rsid w:val="00424FA7"/>
    <w:rsid w:val="004255B8"/>
    <w:rsid w:val="004257BB"/>
    <w:rsid w:val="00426016"/>
    <w:rsid w:val="0042605A"/>
    <w:rsid w:val="00426580"/>
    <w:rsid w:val="00426D17"/>
    <w:rsid w:val="00426DA6"/>
    <w:rsid w:val="0042732D"/>
    <w:rsid w:val="004276F1"/>
    <w:rsid w:val="00427BEF"/>
    <w:rsid w:val="00430158"/>
    <w:rsid w:val="00430D56"/>
    <w:rsid w:val="004314A2"/>
    <w:rsid w:val="0043202F"/>
    <w:rsid w:val="00432110"/>
    <w:rsid w:val="00432A2F"/>
    <w:rsid w:val="00433506"/>
    <w:rsid w:val="00433730"/>
    <w:rsid w:val="0043400A"/>
    <w:rsid w:val="0043425D"/>
    <w:rsid w:val="00435652"/>
    <w:rsid w:val="004363AE"/>
    <w:rsid w:val="00436E43"/>
    <w:rsid w:val="00436F01"/>
    <w:rsid w:val="00437258"/>
    <w:rsid w:val="0043751F"/>
    <w:rsid w:val="0043763D"/>
    <w:rsid w:val="00437A61"/>
    <w:rsid w:val="00440141"/>
    <w:rsid w:val="00440320"/>
    <w:rsid w:val="00440860"/>
    <w:rsid w:val="00441877"/>
    <w:rsid w:val="004426C0"/>
    <w:rsid w:val="0044287D"/>
    <w:rsid w:val="00442F9F"/>
    <w:rsid w:val="00443548"/>
    <w:rsid w:val="00443752"/>
    <w:rsid w:val="00443D32"/>
    <w:rsid w:val="00443FF9"/>
    <w:rsid w:val="0044416F"/>
    <w:rsid w:val="00444B1D"/>
    <w:rsid w:val="0044514A"/>
    <w:rsid w:val="00445FF7"/>
    <w:rsid w:val="00447263"/>
    <w:rsid w:val="00447766"/>
    <w:rsid w:val="004478B9"/>
    <w:rsid w:val="004501AD"/>
    <w:rsid w:val="00450C71"/>
    <w:rsid w:val="0045159A"/>
    <w:rsid w:val="004521DE"/>
    <w:rsid w:val="00453341"/>
    <w:rsid w:val="00453DF6"/>
    <w:rsid w:val="00454106"/>
    <w:rsid w:val="00455494"/>
    <w:rsid w:val="004567B7"/>
    <w:rsid w:val="00456D13"/>
    <w:rsid w:val="00457671"/>
    <w:rsid w:val="00457A67"/>
    <w:rsid w:val="0046048D"/>
    <w:rsid w:val="00460BF3"/>
    <w:rsid w:val="00460FCA"/>
    <w:rsid w:val="00461210"/>
    <w:rsid w:val="00461E37"/>
    <w:rsid w:val="004632B6"/>
    <w:rsid w:val="00463B13"/>
    <w:rsid w:val="00466292"/>
    <w:rsid w:val="00466649"/>
    <w:rsid w:val="00467311"/>
    <w:rsid w:val="00467E1A"/>
    <w:rsid w:val="00467FA5"/>
    <w:rsid w:val="004701AA"/>
    <w:rsid w:val="004705EF"/>
    <w:rsid w:val="00471CCD"/>
    <w:rsid w:val="004721BC"/>
    <w:rsid w:val="0047239C"/>
    <w:rsid w:val="00472D49"/>
    <w:rsid w:val="00473A53"/>
    <w:rsid w:val="00473D37"/>
    <w:rsid w:val="0047455C"/>
    <w:rsid w:val="0047458B"/>
    <w:rsid w:val="00475614"/>
    <w:rsid w:val="00475C63"/>
    <w:rsid w:val="004762AB"/>
    <w:rsid w:val="004768BE"/>
    <w:rsid w:val="00477593"/>
    <w:rsid w:val="004778B5"/>
    <w:rsid w:val="00481046"/>
    <w:rsid w:val="00481580"/>
    <w:rsid w:val="00481645"/>
    <w:rsid w:val="0048172F"/>
    <w:rsid w:val="00481B5B"/>
    <w:rsid w:val="004823FD"/>
    <w:rsid w:val="00482746"/>
    <w:rsid w:val="00483170"/>
    <w:rsid w:val="00483261"/>
    <w:rsid w:val="004832C7"/>
    <w:rsid w:val="0048348A"/>
    <w:rsid w:val="0048411E"/>
    <w:rsid w:val="00484E71"/>
    <w:rsid w:val="0048505C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0DC"/>
    <w:rsid w:val="00496B42"/>
    <w:rsid w:val="00496B93"/>
    <w:rsid w:val="00496D59"/>
    <w:rsid w:val="004A0F92"/>
    <w:rsid w:val="004A12B4"/>
    <w:rsid w:val="004A25B6"/>
    <w:rsid w:val="004A2685"/>
    <w:rsid w:val="004A26EF"/>
    <w:rsid w:val="004A284B"/>
    <w:rsid w:val="004A32EB"/>
    <w:rsid w:val="004A4185"/>
    <w:rsid w:val="004A4BC3"/>
    <w:rsid w:val="004A4D1B"/>
    <w:rsid w:val="004A61AC"/>
    <w:rsid w:val="004A67FF"/>
    <w:rsid w:val="004A6834"/>
    <w:rsid w:val="004A6EF7"/>
    <w:rsid w:val="004A72C3"/>
    <w:rsid w:val="004A7854"/>
    <w:rsid w:val="004B04C0"/>
    <w:rsid w:val="004B1085"/>
    <w:rsid w:val="004B1D34"/>
    <w:rsid w:val="004B2CE0"/>
    <w:rsid w:val="004B47C7"/>
    <w:rsid w:val="004B48F2"/>
    <w:rsid w:val="004B5191"/>
    <w:rsid w:val="004B51EE"/>
    <w:rsid w:val="004B529D"/>
    <w:rsid w:val="004B6209"/>
    <w:rsid w:val="004B695B"/>
    <w:rsid w:val="004B7061"/>
    <w:rsid w:val="004B725C"/>
    <w:rsid w:val="004B74FF"/>
    <w:rsid w:val="004B7809"/>
    <w:rsid w:val="004B7DFD"/>
    <w:rsid w:val="004B7F73"/>
    <w:rsid w:val="004C1394"/>
    <w:rsid w:val="004C20B0"/>
    <w:rsid w:val="004C3A83"/>
    <w:rsid w:val="004C483D"/>
    <w:rsid w:val="004C4997"/>
    <w:rsid w:val="004C4B8F"/>
    <w:rsid w:val="004C4F58"/>
    <w:rsid w:val="004C5688"/>
    <w:rsid w:val="004C5E0E"/>
    <w:rsid w:val="004C63C6"/>
    <w:rsid w:val="004C7072"/>
    <w:rsid w:val="004C78FF"/>
    <w:rsid w:val="004C795A"/>
    <w:rsid w:val="004D006C"/>
    <w:rsid w:val="004D098E"/>
    <w:rsid w:val="004D09C7"/>
    <w:rsid w:val="004D0A0D"/>
    <w:rsid w:val="004D183A"/>
    <w:rsid w:val="004D2744"/>
    <w:rsid w:val="004D28E9"/>
    <w:rsid w:val="004D2D21"/>
    <w:rsid w:val="004D2EAC"/>
    <w:rsid w:val="004D3A93"/>
    <w:rsid w:val="004D3DCF"/>
    <w:rsid w:val="004D464A"/>
    <w:rsid w:val="004D4B14"/>
    <w:rsid w:val="004D52C0"/>
    <w:rsid w:val="004D61FE"/>
    <w:rsid w:val="004D6321"/>
    <w:rsid w:val="004D6951"/>
    <w:rsid w:val="004D6C29"/>
    <w:rsid w:val="004E0118"/>
    <w:rsid w:val="004E0718"/>
    <w:rsid w:val="004E16E9"/>
    <w:rsid w:val="004E20A3"/>
    <w:rsid w:val="004E28FA"/>
    <w:rsid w:val="004E33F3"/>
    <w:rsid w:val="004E35B7"/>
    <w:rsid w:val="004E49C1"/>
    <w:rsid w:val="004E52D3"/>
    <w:rsid w:val="004E5327"/>
    <w:rsid w:val="004E5902"/>
    <w:rsid w:val="004E62B8"/>
    <w:rsid w:val="004E68CB"/>
    <w:rsid w:val="004E6B06"/>
    <w:rsid w:val="004E6C80"/>
    <w:rsid w:val="004E7014"/>
    <w:rsid w:val="004E75A2"/>
    <w:rsid w:val="004E7ECD"/>
    <w:rsid w:val="004F015E"/>
    <w:rsid w:val="004F08C5"/>
    <w:rsid w:val="004F0DB4"/>
    <w:rsid w:val="004F107A"/>
    <w:rsid w:val="004F1F16"/>
    <w:rsid w:val="004F2C55"/>
    <w:rsid w:val="004F35A9"/>
    <w:rsid w:val="004F3792"/>
    <w:rsid w:val="004F3B51"/>
    <w:rsid w:val="004F3D5D"/>
    <w:rsid w:val="004F43EA"/>
    <w:rsid w:val="004F48C3"/>
    <w:rsid w:val="004F5835"/>
    <w:rsid w:val="004F5C52"/>
    <w:rsid w:val="004F6291"/>
    <w:rsid w:val="004F6D60"/>
    <w:rsid w:val="004F6D6D"/>
    <w:rsid w:val="004F75CE"/>
    <w:rsid w:val="004F7B4B"/>
    <w:rsid w:val="00500340"/>
    <w:rsid w:val="00500684"/>
    <w:rsid w:val="0050071D"/>
    <w:rsid w:val="005014BC"/>
    <w:rsid w:val="00501857"/>
    <w:rsid w:val="00501CBA"/>
    <w:rsid w:val="005021E2"/>
    <w:rsid w:val="005027D9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0172"/>
    <w:rsid w:val="00511079"/>
    <w:rsid w:val="00511480"/>
    <w:rsid w:val="0051154A"/>
    <w:rsid w:val="005122F1"/>
    <w:rsid w:val="00512D17"/>
    <w:rsid w:val="0051330B"/>
    <w:rsid w:val="0051334A"/>
    <w:rsid w:val="0051423C"/>
    <w:rsid w:val="00514416"/>
    <w:rsid w:val="0051459E"/>
    <w:rsid w:val="00515519"/>
    <w:rsid w:val="00516D12"/>
    <w:rsid w:val="00516E45"/>
    <w:rsid w:val="00516FD9"/>
    <w:rsid w:val="00517217"/>
    <w:rsid w:val="0051734D"/>
    <w:rsid w:val="00517A82"/>
    <w:rsid w:val="00517C73"/>
    <w:rsid w:val="00517D04"/>
    <w:rsid w:val="0052113F"/>
    <w:rsid w:val="00522140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5D84"/>
    <w:rsid w:val="00525DE8"/>
    <w:rsid w:val="0052686D"/>
    <w:rsid w:val="00526FB5"/>
    <w:rsid w:val="005276BC"/>
    <w:rsid w:val="00527955"/>
    <w:rsid w:val="00527C42"/>
    <w:rsid w:val="00527E6D"/>
    <w:rsid w:val="00530AED"/>
    <w:rsid w:val="005317E6"/>
    <w:rsid w:val="0053228D"/>
    <w:rsid w:val="00532ADE"/>
    <w:rsid w:val="0053421D"/>
    <w:rsid w:val="005342F0"/>
    <w:rsid w:val="005346A5"/>
    <w:rsid w:val="00535D9C"/>
    <w:rsid w:val="00536058"/>
    <w:rsid w:val="005363E8"/>
    <w:rsid w:val="005367BE"/>
    <w:rsid w:val="00536B4D"/>
    <w:rsid w:val="00537296"/>
    <w:rsid w:val="00537BF6"/>
    <w:rsid w:val="005417C9"/>
    <w:rsid w:val="00541E64"/>
    <w:rsid w:val="00541EB5"/>
    <w:rsid w:val="00542663"/>
    <w:rsid w:val="00542CB5"/>
    <w:rsid w:val="00542FE3"/>
    <w:rsid w:val="005436D1"/>
    <w:rsid w:val="00543A74"/>
    <w:rsid w:val="00543B40"/>
    <w:rsid w:val="00543FA4"/>
    <w:rsid w:val="0054404A"/>
    <w:rsid w:val="005444F2"/>
    <w:rsid w:val="005446BA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59E"/>
    <w:rsid w:val="0055267C"/>
    <w:rsid w:val="00552A89"/>
    <w:rsid w:val="00553448"/>
    <w:rsid w:val="00553E6C"/>
    <w:rsid w:val="00554C82"/>
    <w:rsid w:val="0055647A"/>
    <w:rsid w:val="00556A1E"/>
    <w:rsid w:val="00556AA8"/>
    <w:rsid w:val="00556B8A"/>
    <w:rsid w:val="00557E83"/>
    <w:rsid w:val="00557FAE"/>
    <w:rsid w:val="0056162A"/>
    <w:rsid w:val="00561812"/>
    <w:rsid w:val="005619C5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9AD"/>
    <w:rsid w:val="00566BDD"/>
    <w:rsid w:val="00567068"/>
    <w:rsid w:val="005678BC"/>
    <w:rsid w:val="00567A9D"/>
    <w:rsid w:val="00567D46"/>
    <w:rsid w:val="005703A5"/>
    <w:rsid w:val="00570797"/>
    <w:rsid w:val="00570C33"/>
    <w:rsid w:val="00571296"/>
    <w:rsid w:val="00571734"/>
    <w:rsid w:val="00572336"/>
    <w:rsid w:val="00572393"/>
    <w:rsid w:val="00572BE0"/>
    <w:rsid w:val="00572EC0"/>
    <w:rsid w:val="00572F2E"/>
    <w:rsid w:val="005730C7"/>
    <w:rsid w:val="00573430"/>
    <w:rsid w:val="00573A93"/>
    <w:rsid w:val="00573A9E"/>
    <w:rsid w:val="00574300"/>
    <w:rsid w:val="0057448F"/>
    <w:rsid w:val="00574944"/>
    <w:rsid w:val="00574DA7"/>
    <w:rsid w:val="005756E5"/>
    <w:rsid w:val="0057596A"/>
    <w:rsid w:val="00575CAA"/>
    <w:rsid w:val="00575E58"/>
    <w:rsid w:val="00576469"/>
    <w:rsid w:val="00576502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2A5F"/>
    <w:rsid w:val="00583BD8"/>
    <w:rsid w:val="00583E73"/>
    <w:rsid w:val="00584074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51B6"/>
    <w:rsid w:val="005962A6"/>
    <w:rsid w:val="0059645C"/>
    <w:rsid w:val="005966B3"/>
    <w:rsid w:val="00597479"/>
    <w:rsid w:val="005975F5"/>
    <w:rsid w:val="00597EBB"/>
    <w:rsid w:val="005A0173"/>
    <w:rsid w:val="005A0C89"/>
    <w:rsid w:val="005A0D18"/>
    <w:rsid w:val="005A1999"/>
    <w:rsid w:val="005A1C50"/>
    <w:rsid w:val="005A2A83"/>
    <w:rsid w:val="005A36A5"/>
    <w:rsid w:val="005A510C"/>
    <w:rsid w:val="005A58FF"/>
    <w:rsid w:val="005A5DED"/>
    <w:rsid w:val="005A5FE6"/>
    <w:rsid w:val="005A6290"/>
    <w:rsid w:val="005A70F8"/>
    <w:rsid w:val="005B1B58"/>
    <w:rsid w:val="005B219E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363"/>
    <w:rsid w:val="005B5498"/>
    <w:rsid w:val="005B6509"/>
    <w:rsid w:val="005B6C71"/>
    <w:rsid w:val="005B6E87"/>
    <w:rsid w:val="005B79A4"/>
    <w:rsid w:val="005B7CB7"/>
    <w:rsid w:val="005C005D"/>
    <w:rsid w:val="005C04AE"/>
    <w:rsid w:val="005C07C2"/>
    <w:rsid w:val="005C102F"/>
    <w:rsid w:val="005C11C0"/>
    <w:rsid w:val="005C2162"/>
    <w:rsid w:val="005C2684"/>
    <w:rsid w:val="005C2FE5"/>
    <w:rsid w:val="005C3F74"/>
    <w:rsid w:val="005C492F"/>
    <w:rsid w:val="005C50BD"/>
    <w:rsid w:val="005C55F6"/>
    <w:rsid w:val="005C5A5E"/>
    <w:rsid w:val="005C76DF"/>
    <w:rsid w:val="005C7C25"/>
    <w:rsid w:val="005D09B1"/>
    <w:rsid w:val="005D1312"/>
    <w:rsid w:val="005D2497"/>
    <w:rsid w:val="005D26C8"/>
    <w:rsid w:val="005D2E62"/>
    <w:rsid w:val="005D3076"/>
    <w:rsid w:val="005D3565"/>
    <w:rsid w:val="005D3842"/>
    <w:rsid w:val="005D49DA"/>
    <w:rsid w:val="005D50E3"/>
    <w:rsid w:val="005D67F8"/>
    <w:rsid w:val="005D6980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6349"/>
    <w:rsid w:val="005F085D"/>
    <w:rsid w:val="005F0D07"/>
    <w:rsid w:val="005F0E4E"/>
    <w:rsid w:val="005F17D5"/>
    <w:rsid w:val="005F30A0"/>
    <w:rsid w:val="005F366E"/>
    <w:rsid w:val="005F3814"/>
    <w:rsid w:val="005F479A"/>
    <w:rsid w:val="005F5B47"/>
    <w:rsid w:val="005F60D1"/>
    <w:rsid w:val="005F6D0A"/>
    <w:rsid w:val="005F6DA0"/>
    <w:rsid w:val="00600509"/>
    <w:rsid w:val="00601116"/>
    <w:rsid w:val="00601227"/>
    <w:rsid w:val="0060168F"/>
    <w:rsid w:val="00601B65"/>
    <w:rsid w:val="00601BD4"/>
    <w:rsid w:val="00602ED7"/>
    <w:rsid w:val="0060346C"/>
    <w:rsid w:val="006038A6"/>
    <w:rsid w:val="00603E9F"/>
    <w:rsid w:val="00604258"/>
    <w:rsid w:val="0060483B"/>
    <w:rsid w:val="00605043"/>
    <w:rsid w:val="00605AA9"/>
    <w:rsid w:val="00605C62"/>
    <w:rsid w:val="00605E70"/>
    <w:rsid w:val="00607973"/>
    <w:rsid w:val="006106A7"/>
    <w:rsid w:val="00610E1D"/>
    <w:rsid w:val="00612DF0"/>
    <w:rsid w:val="006135EF"/>
    <w:rsid w:val="006139EF"/>
    <w:rsid w:val="00614CD1"/>
    <w:rsid w:val="00614FCF"/>
    <w:rsid w:val="0061631C"/>
    <w:rsid w:val="006167E8"/>
    <w:rsid w:val="00616AE5"/>
    <w:rsid w:val="00616B53"/>
    <w:rsid w:val="00616FAD"/>
    <w:rsid w:val="00617D97"/>
    <w:rsid w:val="00620035"/>
    <w:rsid w:val="00621FD9"/>
    <w:rsid w:val="0062202B"/>
    <w:rsid w:val="00622466"/>
    <w:rsid w:val="006224A4"/>
    <w:rsid w:val="00622AD6"/>
    <w:rsid w:val="006233EE"/>
    <w:rsid w:val="00623674"/>
    <w:rsid w:val="00624A16"/>
    <w:rsid w:val="0062502D"/>
    <w:rsid w:val="00625597"/>
    <w:rsid w:val="006258FF"/>
    <w:rsid w:val="00626347"/>
    <w:rsid w:val="006272E1"/>
    <w:rsid w:val="00627A41"/>
    <w:rsid w:val="0063009B"/>
    <w:rsid w:val="00630A61"/>
    <w:rsid w:val="00630AB5"/>
    <w:rsid w:val="00631296"/>
    <w:rsid w:val="0063173B"/>
    <w:rsid w:val="006319D2"/>
    <w:rsid w:val="006324FF"/>
    <w:rsid w:val="00632708"/>
    <w:rsid w:val="00632C0F"/>
    <w:rsid w:val="00632DB9"/>
    <w:rsid w:val="00632DC6"/>
    <w:rsid w:val="00633040"/>
    <w:rsid w:val="006332BB"/>
    <w:rsid w:val="006336BE"/>
    <w:rsid w:val="006338D3"/>
    <w:rsid w:val="00633E9C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40E07"/>
    <w:rsid w:val="0064103D"/>
    <w:rsid w:val="00641671"/>
    <w:rsid w:val="0064233F"/>
    <w:rsid w:val="00642D9F"/>
    <w:rsid w:val="00642F1C"/>
    <w:rsid w:val="00643A56"/>
    <w:rsid w:val="00643E7F"/>
    <w:rsid w:val="0064536F"/>
    <w:rsid w:val="00645A59"/>
    <w:rsid w:val="00645D7F"/>
    <w:rsid w:val="00646676"/>
    <w:rsid w:val="006466FB"/>
    <w:rsid w:val="006467E6"/>
    <w:rsid w:val="006472E1"/>
    <w:rsid w:val="006476E0"/>
    <w:rsid w:val="006503A0"/>
    <w:rsid w:val="00650BC4"/>
    <w:rsid w:val="00650E37"/>
    <w:rsid w:val="00650E85"/>
    <w:rsid w:val="00652869"/>
    <w:rsid w:val="00652D86"/>
    <w:rsid w:val="00652F24"/>
    <w:rsid w:val="00652FFF"/>
    <w:rsid w:val="00653633"/>
    <w:rsid w:val="00653F38"/>
    <w:rsid w:val="0065409A"/>
    <w:rsid w:val="00654CCF"/>
    <w:rsid w:val="00655D1E"/>
    <w:rsid w:val="00655F0E"/>
    <w:rsid w:val="00656360"/>
    <w:rsid w:val="006573A9"/>
    <w:rsid w:val="0065748B"/>
    <w:rsid w:val="00660670"/>
    <w:rsid w:val="006607D5"/>
    <w:rsid w:val="00661412"/>
    <w:rsid w:val="0066185B"/>
    <w:rsid w:val="006625AC"/>
    <w:rsid w:val="006625C9"/>
    <w:rsid w:val="00662B01"/>
    <w:rsid w:val="00662DC9"/>
    <w:rsid w:val="00663245"/>
    <w:rsid w:val="00663DD0"/>
    <w:rsid w:val="00664540"/>
    <w:rsid w:val="00664C81"/>
    <w:rsid w:val="006652BE"/>
    <w:rsid w:val="00666086"/>
    <w:rsid w:val="006670BD"/>
    <w:rsid w:val="00667501"/>
    <w:rsid w:val="00667F37"/>
    <w:rsid w:val="00670071"/>
    <w:rsid w:val="0067015A"/>
    <w:rsid w:val="0067017C"/>
    <w:rsid w:val="00670DDA"/>
    <w:rsid w:val="00670FE6"/>
    <w:rsid w:val="00671E11"/>
    <w:rsid w:val="00671F87"/>
    <w:rsid w:val="006734F6"/>
    <w:rsid w:val="00673F6A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19A5"/>
    <w:rsid w:val="0068212A"/>
    <w:rsid w:val="00682B1D"/>
    <w:rsid w:val="00683BBB"/>
    <w:rsid w:val="006846E2"/>
    <w:rsid w:val="00684CA7"/>
    <w:rsid w:val="006853D4"/>
    <w:rsid w:val="00685B89"/>
    <w:rsid w:val="00685F9A"/>
    <w:rsid w:val="006861FD"/>
    <w:rsid w:val="0068647B"/>
    <w:rsid w:val="0068655E"/>
    <w:rsid w:val="00686D65"/>
    <w:rsid w:val="00687270"/>
    <w:rsid w:val="0068783A"/>
    <w:rsid w:val="006907DB"/>
    <w:rsid w:val="00690C7E"/>
    <w:rsid w:val="00690E94"/>
    <w:rsid w:val="00691E2A"/>
    <w:rsid w:val="0069322A"/>
    <w:rsid w:val="00693F7D"/>
    <w:rsid w:val="00694270"/>
    <w:rsid w:val="006944F3"/>
    <w:rsid w:val="00694C3E"/>
    <w:rsid w:val="00695F8B"/>
    <w:rsid w:val="00696093"/>
    <w:rsid w:val="006973F6"/>
    <w:rsid w:val="006975A7"/>
    <w:rsid w:val="006A0D77"/>
    <w:rsid w:val="006A0DF4"/>
    <w:rsid w:val="006A216A"/>
    <w:rsid w:val="006A27EF"/>
    <w:rsid w:val="006A2EEE"/>
    <w:rsid w:val="006A3441"/>
    <w:rsid w:val="006A409D"/>
    <w:rsid w:val="006A458B"/>
    <w:rsid w:val="006A4807"/>
    <w:rsid w:val="006A4E28"/>
    <w:rsid w:val="006A5540"/>
    <w:rsid w:val="006A5E1B"/>
    <w:rsid w:val="006A5E84"/>
    <w:rsid w:val="006A6BB4"/>
    <w:rsid w:val="006A713A"/>
    <w:rsid w:val="006A72E3"/>
    <w:rsid w:val="006A7FFB"/>
    <w:rsid w:val="006B009F"/>
    <w:rsid w:val="006B05A2"/>
    <w:rsid w:val="006B1D90"/>
    <w:rsid w:val="006B2238"/>
    <w:rsid w:val="006B28E9"/>
    <w:rsid w:val="006B2CD5"/>
    <w:rsid w:val="006B3459"/>
    <w:rsid w:val="006B35D1"/>
    <w:rsid w:val="006B39A2"/>
    <w:rsid w:val="006B5095"/>
    <w:rsid w:val="006B6977"/>
    <w:rsid w:val="006C0399"/>
    <w:rsid w:val="006C0925"/>
    <w:rsid w:val="006C0BEA"/>
    <w:rsid w:val="006C0CBB"/>
    <w:rsid w:val="006C0D75"/>
    <w:rsid w:val="006C14F9"/>
    <w:rsid w:val="006C166A"/>
    <w:rsid w:val="006C1D76"/>
    <w:rsid w:val="006C2A38"/>
    <w:rsid w:val="006C2BF7"/>
    <w:rsid w:val="006C3FC9"/>
    <w:rsid w:val="006C4097"/>
    <w:rsid w:val="006C4D8F"/>
    <w:rsid w:val="006C4EAA"/>
    <w:rsid w:val="006C5177"/>
    <w:rsid w:val="006C5E90"/>
    <w:rsid w:val="006C6EE7"/>
    <w:rsid w:val="006C7D48"/>
    <w:rsid w:val="006D03E4"/>
    <w:rsid w:val="006D0555"/>
    <w:rsid w:val="006D073A"/>
    <w:rsid w:val="006D0A51"/>
    <w:rsid w:val="006D1EC3"/>
    <w:rsid w:val="006D2CF9"/>
    <w:rsid w:val="006D2DFD"/>
    <w:rsid w:val="006D3058"/>
    <w:rsid w:val="006D31BC"/>
    <w:rsid w:val="006D3FD3"/>
    <w:rsid w:val="006D4697"/>
    <w:rsid w:val="006D58D9"/>
    <w:rsid w:val="006D62E3"/>
    <w:rsid w:val="006D63B9"/>
    <w:rsid w:val="006D6424"/>
    <w:rsid w:val="006D7F2F"/>
    <w:rsid w:val="006E059F"/>
    <w:rsid w:val="006E0BDC"/>
    <w:rsid w:val="006E13D1"/>
    <w:rsid w:val="006E22A7"/>
    <w:rsid w:val="006E286A"/>
    <w:rsid w:val="006E2981"/>
    <w:rsid w:val="006E37DE"/>
    <w:rsid w:val="006E3D74"/>
    <w:rsid w:val="006E3E21"/>
    <w:rsid w:val="006E52A1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583"/>
    <w:rsid w:val="006F4B34"/>
    <w:rsid w:val="006F5B4E"/>
    <w:rsid w:val="006F5DB2"/>
    <w:rsid w:val="006F63D1"/>
    <w:rsid w:val="006F7757"/>
    <w:rsid w:val="006F7B66"/>
    <w:rsid w:val="00700297"/>
    <w:rsid w:val="007004E7"/>
    <w:rsid w:val="0070118B"/>
    <w:rsid w:val="007012DE"/>
    <w:rsid w:val="007013CA"/>
    <w:rsid w:val="007013E1"/>
    <w:rsid w:val="007016F1"/>
    <w:rsid w:val="0070174B"/>
    <w:rsid w:val="00701D86"/>
    <w:rsid w:val="00702CF1"/>
    <w:rsid w:val="0070320C"/>
    <w:rsid w:val="00703547"/>
    <w:rsid w:val="00703A4A"/>
    <w:rsid w:val="00703B4A"/>
    <w:rsid w:val="00703C0A"/>
    <w:rsid w:val="00703C6D"/>
    <w:rsid w:val="00703CED"/>
    <w:rsid w:val="00704490"/>
    <w:rsid w:val="00704A31"/>
    <w:rsid w:val="00704D05"/>
    <w:rsid w:val="00704FC8"/>
    <w:rsid w:val="0070513E"/>
    <w:rsid w:val="007051C7"/>
    <w:rsid w:val="00705D03"/>
    <w:rsid w:val="00707A3A"/>
    <w:rsid w:val="007100F9"/>
    <w:rsid w:val="00710282"/>
    <w:rsid w:val="00710612"/>
    <w:rsid w:val="007106D4"/>
    <w:rsid w:val="00710BCC"/>
    <w:rsid w:val="00711275"/>
    <w:rsid w:val="00711E13"/>
    <w:rsid w:val="00712A7A"/>
    <w:rsid w:val="00712EDA"/>
    <w:rsid w:val="00712F7C"/>
    <w:rsid w:val="0071314C"/>
    <w:rsid w:val="007135B7"/>
    <w:rsid w:val="007143F8"/>
    <w:rsid w:val="007162D8"/>
    <w:rsid w:val="0071705B"/>
    <w:rsid w:val="00717094"/>
    <w:rsid w:val="0072012B"/>
    <w:rsid w:val="007202E7"/>
    <w:rsid w:val="0072256E"/>
    <w:rsid w:val="0072313E"/>
    <w:rsid w:val="00723BD3"/>
    <w:rsid w:val="00723C15"/>
    <w:rsid w:val="007249DE"/>
    <w:rsid w:val="00724B19"/>
    <w:rsid w:val="00725709"/>
    <w:rsid w:val="0072676B"/>
    <w:rsid w:val="00726962"/>
    <w:rsid w:val="00727F52"/>
    <w:rsid w:val="00730377"/>
    <w:rsid w:val="007309E7"/>
    <w:rsid w:val="00730C41"/>
    <w:rsid w:val="00731064"/>
    <w:rsid w:val="00731284"/>
    <w:rsid w:val="00731E2B"/>
    <w:rsid w:val="00733471"/>
    <w:rsid w:val="00734642"/>
    <w:rsid w:val="0073474B"/>
    <w:rsid w:val="00734850"/>
    <w:rsid w:val="007349E6"/>
    <w:rsid w:val="00734B1B"/>
    <w:rsid w:val="00735506"/>
    <w:rsid w:val="0073580A"/>
    <w:rsid w:val="00736418"/>
    <w:rsid w:val="00736DBD"/>
    <w:rsid w:val="007375A2"/>
    <w:rsid w:val="007401FE"/>
    <w:rsid w:val="007405B2"/>
    <w:rsid w:val="0074067F"/>
    <w:rsid w:val="00740832"/>
    <w:rsid w:val="007412C6"/>
    <w:rsid w:val="00743028"/>
    <w:rsid w:val="007433FE"/>
    <w:rsid w:val="007446D7"/>
    <w:rsid w:val="007455FD"/>
    <w:rsid w:val="00746086"/>
    <w:rsid w:val="007460F5"/>
    <w:rsid w:val="00746659"/>
    <w:rsid w:val="0074691A"/>
    <w:rsid w:val="007474C7"/>
    <w:rsid w:val="007475B7"/>
    <w:rsid w:val="007476AD"/>
    <w:rsid w:val="0075115C"/>
    <w:rsid w:val="0075175D"/>
    <w:rsid w:val="00752717"/>
    <w:rsid w:val="00752A90"/>
    <w:rsid w:val="00752F4E"/>
    <w:rsid w:val="0075348F"/>
    <w:rsid w:val="0075373E"/>
    <w:rsid w:val="00753853"/>
    <w:rsid w:val="00753902"/>
    <w:rsid w:val="00753F67"/>
    <w:rsid w:val="00754C7C"/>
    <w:rsid w:val="007557E4"/>
    <w:rsid w:val="00755F8D"/>
    <w:rsid w:val="00756365"/>
    <w:rsid w:val="00756832"/>
    <w:rsid w:val="007579D6"/>
    <w:rsid w:val="00757E6B"/>
    <w:rsid w:val="00760478"/>
    <w:rsid w:val="007609F1"/>
    <w:rsid w:val="007613F5"/>
    <w:rsid w:val="00761485"/>
    <w:rsid w:val="007633C9"/>
    <w:rsid w:val="00763648"/>
    <w:rsid w:val="00763B3C"/>
    <w:rsid w:val="00763EF1"/>
    <w:rsid w:val="00765261"/>
    <w:rsid w:val="0076662D"/>
    <w:rsid w:val="007677ED"/>
    <w:rsid w:val="0076783D"/>
    <w:rsid w:val="00767AB7"/>
    <w:rsid w:val="00771EC9"/>
    <w:rsid w:val="00771FFA"/>
    <w:rsid w:val="0077237F"/>
    <w:rsid w:val="007725F9"/>
    <w:rsid w:val="00772C3E"/>
    <w:rsid w:val="007739FC"/>
    <w:rsid w:val="007746CD"/>
    <w:rsid w:val="0077548E"/>
    <w:rsid w:val="007757FC"/>
    <w:rsid w:val="0077597C"/>
    <w:rsid w:val="00775AED"/>
    <w:rsid w:val="00775CD4"/>
    <w:rsid w:val="00776626"/>
    <w:rsid w:val="00776F0C"/>
    <w:rsid w:val="0077712D"/>
    <w:rsid w:val="007775F2"/>
    <w:rsid w:val="00777911"/>
    <w:rsid w:val="00777B09"/>
    <w:rsid w:val="00777E03"/>
    <w:rsid w:val="007805A8"/>
    <w:rsid w:val="00780D9D"/>
    <w:rsid w:val="00780F91"/>
    <w:rsid w:val="00781026"/>
    <w:rsid w:val="00781832"/>
    <w:rsid w:val="00781E6B"/>
    <w:rsid w:val="007821C5"/>
    <w:rsid w:val="00782217"/>
    <w:rsid w:val="00783211"/>
    <w:rsid w:val="0078327E"/>
    <w:rsid w:val="0078349C"/>
    <w:rsid w:val="0078369B"/>
    <w:rsid w:val="00783B37"/>
    <w:rsid w:val="0078457B"/>
    <w:rsid w:val="00785917"/>
    <w:rsid w:val="007865DE"/>
    <w:rsid w:val="00787051"/>
    <w:rsid w:val="00787640"/>
    <w:rsid w:val="007876E4"/>
    <w:rsid w:val="00787D4A"/>
    <w:rsid w:val="007906C3"/>
    <w:rsid w:val="00790876"/>
    <w:rsid w:val="007909D7"/>
    <w:rsid w:val="0079129A"/>
    <w:rsid w:val="00791731"/>
    <w:rsid w:val="007917B8"/>
    <w:rsid w:val="00792284"/>
    <w:rsid w:val="007923AE"/>
    <w:rsid w:val="007925CC"/>
    <w:rsid w:val="00792652"/>
    <w:rsid w:val="007929FB"/>
    <w:rsid w:val="00792F36"/>
    <w:rsid w:val="00793675"/>
    <w:rsid w:val="00793E48"/>
    <w:rsid w:val="00795448"/>
    <w:rsid w:val="0079566B"/>
    <w:rsid w:val="00795DE5"/>
    <w:rsid w:val="00796029"/>
    <w:rsid w:val="0079602D"/>
    <w:rsid w:val="007963F1"/>
    <w:rsid w:val="0079653C"/>
    <w:rsid w:val="00797498"/>
    <w:rsid w:val="00797737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8CE"/>
    <w:rsid w:val="007A4F50"/>
    <w:rsid w:val="007A563B"/>
    <w:rsid w:val="007A5990"/>
    <w:rsid w:val="007A59B4"/>
    <w:rsid w:val="007A5E92"/>
    <w:rsid w:val="007A650C"/>
    <w:rsid w:val="007A79C5"/>
    <w:rsid w:val="007A7C00"/>
    <w:rsid w:val="007A7CDC"/>
    <w:rsid w:val="007A7D92"/>
    <w:rsid w:val="007B0745"/>
    <w:rsid w:val="007B0804"/>
    <w:rsid w:val="007B0FAA"/>
    <w:rsid w:val="007B1256"/>
    <w:rsid w:val="007B1CF7"/>
    <w:rsid w:val="007B223D"/>
    <w:rsid w:val="007B2431"/>
    <w:rsid w:val="007B281E"/>
    <w:rsid w:val="007B2B55"/>
    <w:rsid w:val="007B3244"/>
    <w:rsid w:val="007B3676"/>
    <w:rsid w:val="007B4124"/>
    <w:rsid w:val="007B48D4"/>
    <w:rsid w:val="007B4A02"/>
    <w:rsid w:val="007B4A5E"/>
    <w:rsid w:val="007B53A6"/>
    <w:rsid w:val="007B6C76"/>
    <w:rsid w:val="007B7496"/>
    <w:rsid w:val="007B7EDA"/>
    <w:rsid w:val="007C2739"/>
    <w:rsid w:val="007C2751"/>
    <w:rsid w:val="007C289D"/>
    <w:rsid w:val="007C2ED0"/>
    <w:rsid w:val="007C3FCB"/>
    <w:rsid w:val="007C4701"/>
    <w:rsid w:val="007C5270"/>
    <w:rsid w:val="007C5584"/>
    <w:rsid w:val="007C6341"/>
    <w:rsid w:val="007C7DF2"/>
    <w:rsid w:val="007D06CB"/>
    <w:rsid w:val="007D07CA"/>
    <w:rsid w:val="007D0C44"/>
    <w:rsid w:val="007D2DD0"/>
    <w:rsid w:val="007D380A"/>
    <w:rsid w:val="007D4357"/>
    <w:rsid w:val="007D4B40"/>
    <w:rsid w:val="007D4D6A"/>
    <w:rsid w:val="007D526F"/>
    <w:rsid w:val="007D5D29"/>
    <w:rsid w:val="007D61DB"/>
    <w:rsid w:val="007D62C6"/>
    <w:rsid w:val="007D6E2E"/>
    <w:rsid w:val="007D715F"/>
    <w:rsid w:val="007D7428"/>
    <w:rsid w:val="007D776E"/>
    <w:rsid w:val="007D7A91"/>
    <w:rsid w:val="007E1881"/>
    <w:rsid w:val="007E212C"/>
    <w:rsid w:val="007E21A7"/>
    <w:rsid w:val="007E3704"/>
    <w:rsid w:val="007E378A"/>
    <w:rsid w:val="007E4062"/>
    <w:rsid w:val="007E4656"/>
    <w:rsid w:val="007E502E"/>
    <w:rsid w:val="007E54CB"/>
    <w:rsid w:val="007E5863"/>
    <w:rsid w:val="007E5BB1"/>
    <w:rsid w:val="007E5CF0"/>
    <w:rsid w:val="007E61D7"/>
    <w:rsid w:val="007E670B"/>
    <w:rsid w:val="007E7D32"/>
    <w:rsid w:val="007E7F73"/>
    <w:rsid w:val="007F0168"/>
    <w:rsid w:val="007F0AEA"/>
    <w:rsid w:val="007F0E84"/>
    <w:rsid w:val="007F15EE"/>
    <w:rsid w:val="007F19F8"/>
    <w:rsid w:val="007F21CA"/>
    <w:rsid w:val="007F29F0"/>
    <w:rsid w:val="007F40A5"/>
    <w:rsid w:val="007F493D"/>
    <w:rsid w:val="007F4A70"/>
    <w:rsid w:val="007F4B01"/>
    <w:rsid w:val="007F4B96"/>
    <w:rsid w:val="007F4D38"/>
    <w:rsid w:val="007F5932"/>
    <w:rsid w:val="007F5CFE"/>
    <w:rsid w:val="007F6568"/>
    <w:rsid w:val="007F67E3"/>
    <w:rsid w:val="007F6D3E"/>
    <w:rsid w:val="007F7285"/>
    <w:rsid w:val="007F75DC"/>
    <w:rsid w:val="007F76A3"/>
    <w:rsid w:val="00800061"/>
    <w:rsid w:val="00800662"/>
    <w:rsid w:val="008006AF"/>
    <w:rsid w:val="00800750"/>
    <w:rsid w:val="00800F8F"/>
    <w:rsid w:val="008012B9"/>
    <w:rsid w:val="0080153E"/>
    <w:rsid w:val="0080242F"/>
    <w:rsid w:val="00803A30"/>
    <w:rsid w:val="00804DEF"/>
    <w:rsid w:val="00804E1E"/>
    <w:rsid w:val="00804F2D"/>
    <w:rsid w:val="0080527E"/>
    <w:rsid w:val="00805494"/>
    <w:rsid w:val="00805924"/>
    <w:rsid w:val="00805994"/>
    <w:rsid w:val="008066B4"/>
    <w:rsid w:val="0080716C"/>
    <w:rsid w:val="0080743E"/>
    <w:rsid w:val="008074C3"/>
    <w:rsid w:val="00807679"/>
    <w:rsid w:val="00807A07"/>
    <w:rsid w:val="00810469"/>
    <w:rsid w:val="00810ECE"/>
    <w:rsid w:val="00811E4D"/>
    <w:rsid w:val="00812113"/>
    <w:rsid w:val="00812A52"/>
    <w:rsid w:val="00813CDD"/>
    <w:rsid w:val="00814452"/>
    <w:rsid w:val="00815CBB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ACE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0ED4"/>
    <w:rsid w:val="0083170B"/>
    <w:rsid w:val="00832017"/>
    <w:rsid w:val="00832328"/>
    <w:rsid w:val="008325BC"/>
    <w:rsid w:val="00832FFA"/>
    <w:rsid w:val="00833884"/>
    <w:rsid w:val="00833C3E"/>
    <w:rsid w:val="00833E5D"/>
    <w:rsid w:val="008344AB"/>
    <w:rsid w:val="008348B5"/>
    <w:rsid w:val="00834974"/>
    <w:rsid w:val="00834B77"/>
    <w:rsid w:val="00835028"/>
    <w:rsid w:val="008352A5"/>
    <w:rsid w:val="008356D7"/>
    <w:rsid w:val="00835883"/>
    <w:rsid w:val="0083686A"/>
    <w:rsid w:val="00836884"/>
    <w:rsid w:val="00836DCA"/>
    <w:rsid w:val="00837252"/>
    <w:rsid w:val="00837C36"/>
    <w:rsid w:val="00837D64"/>
    <w:rsid w:val="008402A1"/>
    <w:rsid w:val="00841255"/>
    <w:rsid w:val="0084126B"/>
    <w:rsid w:val="00841F44"/>
    <w:rsid w:val="00842100"/>
    <w:rsid w:val="00842A01"/>
    <w:rsid w:val="00842CC6"/>
    <w:rsid w:val="00842D07"/>
    <w:rsid w:val="00842E1C"/>
    <w:rsid w:val="00843114"/>
    <w:rsid w:val="0084480A"/>
    <w:rsid w:val="00844883"/>
    <w:rsid w:val="00844E17"/>
    <w:rsid w:val="008452FD"/>
    <w:rsid w:val="00846AE6"/>
    <w:rsid w:val="00846B38"/>
    <w:rsid w:val="0084701C"/>
    <w:rsid w:val="00847298"/>
    <w:rsid w:val="00847AD5"/>
    <w:rsid w:val="00847CC3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48A0"/>
    <w:rsid w:val="00854E6B"/>
    <w:rsid w:val="008551A7"/>
    <w:rsid w:val="008556AB"/>
    <w:rsid w:val="00855C9D"/>
    <w:rsid w:val="008602D0"/>
    <w:rsid w:val="00860479"/>
    <w:rsid w:val="008613A2"/>
    <w:rsid w:val="008620E7"/>
    <w:rsid w:val="008627F9"/>
    <w:rsid w:val="00862C9D"/>
    <w:rsid w:val="008632B9"/>
    <w:rsid w:val="0086362F"/>
    <w:rsid w:val="008638EE"/>
    <w:rsid w:val="00864477"/>
    <w:rsid w:val="00864D11"/>
    <w:rsid w:val="0086638F"/>
    <w:rsid w:val="0086651B"/>
    <w:rsid w:val="008669CE"/>
    <w:rsid w:val="00866F53"/>
    <w:rsid w:val="0086724A"/>
    <w:rsid w:val="0086731A"/>
    <w:rsid w:val="00867BDE"/>
    <w:rsid w:val="00870172"/>
    <w:rsid w:val="008702AB"/>
    <w:rsid w:val="008706DF"/>
    <w:rsid w:val="00870932"/>
    <w:rsid w:val="00870E7D"/>
    <w:rsid w:val="008714D5"/>
    <w:rsid w:val="00871A5F"/>
    <w:rsid w:val="008728B6"/>
    <w:rsid w:val="00872B2D"/>
    <w:rsid w:val="00873020"/>
    <w:rsid w:val="00873069"/>
    <w:rsid w:val="008743F3"/>
    <w:rsid w:val="0087444A"/>
    <w:rsid w:val="00874907"/>
    <w:rsid w:val="00874A4F"/>
    <w:rsid w:val="00874C43"/>
    <w:rsid w:val="00875139"/>
    <w:rsid w:val="008752B9"/>
    <w:rsid w:val="00875410"/>
    <w:rsid w:val="00875A14"/>
    <w:rsid w:val="0087616C"/>
    <w:rsid w:val="008769E3"/>
    <w:rsid w:val="00876B40"/>
    <w:rsid w:val="00877348"/>
    <w:rsid w:val="00877B72"/>
    <w:rsid w:val="00877BBA"/>
    <w:rsid w:val="00880094"/>
    <w:rsid w:val="008809DE"/>
    <w:rsid w:val="00880B0D"/>
    <w:rsid w:val="0088131A"/>
    <w:rsid w:val="00881EE5"/>
    <w:rsid w:val="008821F0"/>
    <w:rsid w:val="008822D5"/>
    <w:rsid w:val="008826F7"/>
    <w:rsid w:val="00882716"/>
    <w:rsid w:val="00882FDA"/>
    <w:rsid w:val="00883011"/>
    <w:rsid w:val="00883178"/>
    <w:rsid w:val="0088321C"/>
    <w:rsid w:val="00883221"/>
    <w:rsid w:val="008836B8"/>
    <w:rsid w:val="00883DD0"/>
    <w:rsid w:val="00883F3B"/>
    <w:rsid w:val="00885499"/>
    <w:rsid w:val="0088573F"/>
    <w:rsid w:val="00886090"/>
    <w:rsid w:val="008868B1"/>
    <w:rsid w:val="00886E4C"/>
    <w:rsid w:val="008872E0"/>
    <w:rsid w:val="00887C1F"/>
    <w:rsid w:val="00887C46"/>
    <w:rsid w:val="00890074"/>
    <w:rsid w:val="008908D5"/>
    <w:rsid w:val="00890F44"/>
    <w:rsid w:val="008914ED"/>
    <w:rsid w:val="00891FC1"/>
    <w:rsid w:val="008926FE"/>
    <w:rsid w:val="0089365F"/>
    <w:rsid w:val="00894FF0"/>
    <w:rsid w:val="0089558A"/>
    <w:rsid w:val="00895643"/>
    <w:rsid w:val="00896937"/>
    <w:rsid w:val="00896CB5"/>
    <w:rsid w:val="008976FE"/>
    <w:rsid w:val="00897C5A"/>
    <w:rsid w:val="008A0FAF"/>
    <w:rsid w:val="008A18E6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A7D25"/>
    <w:rsid w:val="008B016F"/>
    <w:rsid w:val="008B0564"/>
    <w:rsid w:val="008B0916"/>
    <w:rsid w:val="008B171F"/>
    <w:rsid w:val="008B275C"/>
    <w:rsid w:val="008B2E79"/>
    <w:rsid w:val="008B381C"/>
    <w:rsid w:val="008B3AFF"/>
    <w:rsid w:val="008B3F64"/>
    <w:rsid w:val="008B4452"/>
    <w:rsid w:val="008B4815"/>
    <w:rsid w:val="008B48CD"/>
    <w:rsid w:val="008B4EDE"/>
    <w:rsid w:val="008B5290"/>
    <w:rsid w:val="008B586D"/>
    <w:rsid w:val="008B5872"/>
    <w:rsid w:val="008B587C"/>
    <w:rsid w:val="008B69D6"/>
    <w:rsid w:val="008B6D07"/>
    <w:rsid w:val="008B77E6"/>
    <w:rsid w:val="008C0FEE"/>
    <w:rsid w:val="008C1AD6"/>
    <w:rsid w:val="008C1DC0"/>
    <w:rsid w:val="008C2658"/>
    <w:rsid w:val="008C2964"/>
    <w:rsid w:val="008C2C95"/>
    <w:rsid w:val="008C375E"/>
    <w:rsid w:val="008C3A6D"/>
    <w:rsid w:val="008C3C8E"/>
    <w:rsid w:val="008C4AC7"/>
    <w:rsid w:val="008C4C4D"/>
    <w:rsid w:val="008C53A6"/>
    <w:rsid w:val="008C62C8"/>
    <w:rsid w:val="008C6EF2"/>
    <w:rsid w:val="008D0543"/>
    <w:rsid w:val="008D2946"/>
    <w:rsid w:val="008D3C06"/>
    <w:rsid w:val="008D425A"/>
    <w:rsid w:val="008D4596"/>
    <w:rsid w:val="008D51B2"/>
    <w:rsid w:val="008D66DE"/>
    <w:rsid w:val="008D707B"/>
    <w:rsid w:val="008D73E3"/>
    <w:rsid w:val="008E0383"/>
    <w:rsid w:val="008E0CB5"/>
    <w:rsid w:val="008E0F52"/>
    <w:rsid w:val="008E103B"/>
    <w:rsid w:val="008E13F2"/>
    <w:rsid w:val="008E13F3"/>
    <w:rsid w:val="008E1644"/>
    <w:rsid w:val="008E1A57"/>
    <w:rsid w:val="008E1D83"/>
    <w:rsid w:val="008E39E6"/>
    <w:rsid w:val="008E4311"/>
    <w:rsid w:val="008E4461"/>
    <w:rsid w:val="008E47C8"/>
    <w:rsid w:val="008E4D92"/>
    <w:rsid w:val="008E5029"/>
    <w:rsid w:val="008E53A7"/>
    <w:rsid w:val="008E595F"/>
    <w:rsid w:val="008E5E13"/>
    <w:rsid w:val="008E5F57"/>
    <w:rsid w:val="008E615F"/>
    <w:rsid w:val="008E647D"/>
    <w:rsid w:val="008E6812"/>
    <w:rsid w:val="008F0300"/>
    <w:rsid w:val="008F0360"/>
    <w:rsid w:val="008F0580"/>
    <w:rsid w:val="008F0A7D"/>
    <w:rsid w:val="008F0AE1"/>
    <w:rsid w:val="008F0C0C"/>
    <w:rsid w:val="008F0CB7"/>
    <w:rsid w:val="008F0EB6"/>
    <w:rsid w:val="008F0F1B"/>
    <w:rsid w:val="008F15C3"/>
    <w:rsid w:val="008F2BFF"/>
    <w:rsid w:val="008F2E9B"/>
    <w:rsid w:val="008F3623"/>
    <w:rsid w:val="008F42A5"/>
    <w:rsid w:val="008F4992"/>
    <w:rsid w:val="008F5959"/>
    <w:rsid w:val="008F6514"/>
    <w:rsid w:val="008F7F62"/>
    <w:rsid w:val="009007BB"/>
    <w:rsid w:val="0090140C"/>
    <w:rsid w:val="00901C0D"/>
    <w:rsid w:val="00902C20"/>
    <w:rsid w:val="00902E5B"/>
    <w:rsid w:val="00903166"/>
    <w:rsid w:val="00903329"/>
    <w:rsid w:val="0090350E"/>
    <w:rsid w:val="00904083"/>
    <w:rsid w:val="009048CA"/>
    <w:rsid w:val="00904A84"/>
    <w:rsid w:val="00904B3D"/>
    <w:rsid w:val="00905124"/>
    <w:rsid w:val="00905141"/>
    <w:rsid w:val="00905F83"/>
    <w:rsid w:val="00906721"/>
    <w:rsid w:val="009068FB"/>
    <w:rsid w:val="0090791B"/>
    <w:rsid w:val="00907E47"/>
    <w:rsid w:val="00907E66"/>
    <w:rsid w:val="009104EF"/>
    <w:rsid w:val="009105A0"/>
    <w:rsid w:val="0091070D"/>
    <w:rsid w:val="009109D3"/>
    <w:rsid w:val="00910B28"/>
    <w:rsid w:val="0091119F"/>
    <w:rsid w:val="0091121D"/>
    <w:rsid w:val="0091221F"/>
    <w:rsid w:val="009129DC"/>
    <w:rsid w:val="009137C1"/>
    <w:rsid w:val="0091399E"/>
    <w:rsid w:val="009139E7"/>
    <w:rsid w:val="0091466E"/>
    <w:rsid w:val="00915311"/>
    <w:rsid w:val="00915531"/>
    <w:rsid w:val="00915849"/>
    <w:rsid w:val="009159A4"/>
    <w:rsid w:val="00915B81"/>
    <w:rsid w:val="00916558"/>
    <w:rsid w:val="00916D67"/>
    <w:rsid w:val="0092067F"/>
    <w:rsid w:val="0092101F"/>
    <w:rsid w:val="00921F0F"/>
    <w:rsid w:val="009227EA"/>
    <w:rsid w:val="00922B26"/>
    <w:rsid w:val="009239C1"/>
    <w:rsid w:val="00925776"/>
    <w:rsid w:val="00925803"/>
    <w:rsid w:val="00926359"/>
    <w:rsid w:val="0092662A"/>
    <w:rsid w:val="00927C14"/>
    <w:rsid w:val="00927E04"/>
    <w:rsid w:val="0093063D"/>
    <w:rsid w:val="00930C42"/>
    <w:rsid w:val="0093373F"/>
    <w:rsid w:val="00933C42"/>
    <w:rsid w:val="009358AC"/>
    <w:rsid w:val="00935DC4"/>
    <w:rsid w:val="0093660A"/>
    <w:rsid w:val="00936767"/>
    <w:rsid w:val="00937883"/>
    <w:rsid w:val="00937AC7"/>
    <w:rsid w:val="00937EAA"/>
    <w:rsid w:val="009413A4"/>
    <w:rsid w:val="00941604"/>
    <w:rsid w:val="009424A0"/>
    <w:rsid w:val="00942B97"/>
    <w:rsid w:val="00943136"/>
    <w:rsid w:val="009437A1"/>
    <w:rsid w:val="00943C91"/>
    <w:rsid w:val="00944079"/>
    <w:rsid w:val="00945D9E"/>
    <w:rsid w:val="00946DE8"/>
    <w:rsid w:val="00947AC8"/>
    <w:rsid w:val="00947CBD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C0"/>
    <w:rsid w:val="009564FC"/>
    <w:rsid w:val="00956889"/>
    <w:rsid w:val="00956D9D"/>
    <w:rsid w:val="00957812"/>
    <w:rsid w:val="009605D7"/>
    <w:rsid w:val="00960A56"/>
    <w:rsid w:val="00961004"/>
    <w:rsid w:val="00961386"/>
    <w:rsid w:val="0096480E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746"/>
    <w:rsid w:val="00977B36"/>
    <w:rsid w:val="00980221"/>
    <w:rsid w:val="0098092C"/>
    <w:rsid w:val="0098153A"/>
    <w:rsid w:val="0098268E"/>
    <w:rsid w:val="00983AFA"/>
    <w:rsid w:val="00984140"/>
    <w:rsid w:val="009841A0"/>
    <w:rsid w:val="00984E48"/>
    <w:rsid w:val="00985CEC"/>
    <w:rsid w:val="00985EF7"/>
    <w:rsid w:val="009864B1"/>
    <w:rsid w:val="00986573"/>
    <w:rsid w:val="009874E8"/>
    <w:rsid w:val="00987D94"/>
    <w:rsid w:val="009901D2"/>
    <w:rsid w:val="00990D45"/>
    <w:rsid w:val="00991629"/>
    <w:rsid w:val="00991C38"/>
    <w:rsid w:val="0099279D"/>
    <w:rsid w:val="00992E50"/>
    <w:rsid w:val="00993836"/>
    <w:rsid w:val="00994E15"/>
    <w:rsid w:val="00997D8A"/>
    <w:rsid w:val="009A03E1"/>
    <w:rsid w:val="009A0E19"/>
    <w:rsid w:val="009A110C"/>
    <w:rsid w:val="009A16BB"/>
    <w:rsid w:val="009A29B3"/>
    <w:rsid w:val="009A31E9"/>
    <w:rsid w:val="009A33EF"/>
    <w:rsid w:val="009A33F0"/>
    <w:rsid w:val="009A3B0D"/>
    <w:rsid w:val="009A3CE1"/>
    <w:rsid w:val="009A41F8"/>
    <w:rsid w:val="009A4598"/>
    <w:rsid w:val="009A45C5"/>
    <w:rsid w:val="009A4ACA"/>
    <w:rsid w:val="009A4BC2"/>
    <w:rsid w:val="009A5999"/>
    <w:rsid w:val="009A6574"/>
    <w:rsid w:val="009B08B6"/>
    <w:rsid w:val="009B17E6"/>
    <w:rsid w:val="009B2051"/>
    <w:rsid w:val="009B22EF"/>
    <w:rsid w:val="009B2799"/>
    <w:rsid w:val="009B2AE9"/>
    <w:rsid w:val="009B3BB5"/>
    <w:rsid w:val="009B3EFF"/>
    <w:rsid w:val="009B4209"/>
    <w:rsid w:val="009B5F01"/>
    <w:rsid w:val="009B6538"/>
    <w:rsid w:val="009B721B"/>
    <w:rsid w:val="009B7ABB"/>
    <w:rsid w:val="009C2333"/>
    <w:rsid w:val="009C2C91"/>
    <w:rsid w:val="009C2DD2"/>
    <w:rsid w:val="009C3208"/>
    <w:rsid w:val="009C3DB4"/>
    <w:rsid w:val="009C3FCB"/>
    <w:rsid w:val="009C4B78"/>
    <w:rsid w:val="009C4CF1"/>
    <w:rsid w:val="009C51D5"/>
    <w:rsid w:val="009C53BF"/>
    <w:rsid w:val="009C5E16"/>
    <w:rsid w:val="009C5E45"/>
    <w:rsid w:val="009C6335"/>
    <w:rsid w:val="009C6531"/>
    <w:rsid w:val="009C73D2"/>
    <w:rsid w:val="009C7B0C"/>
    <w:rsid w:val="009D0220"/>
    <w:rsid w:val="009D0EAE"/>
    <w:rsid w:val="009D14D0"/>
    <w:rsid w:val="009D174C"/>
    <w:rsid w:val="009D3B75"/>
    <w:rsid w:val="009D3E33"/>
    <w:rsid w:val="009D43F0"/>
    <w:rsid w:val="009D443E"/>
    <w:rsid w:val="009D444F"/>
    <w:rsid w:val="009D4A84"/>
    <w:rsid w:val="009D698E"/>
    <w:rsid w:val="009D7B41"/>
    <w:rsid w:val="009E1C0E"/>
    <w:rsid w:val="009E1EB6"/>
    <w:rsid w:val="009E229D"/>
    <w:rsid w:val="009E23C5"/>
    <w:rsid w:val="009E2C4E"/>
    <w:rsid w:val="009E2DAA"/>
    <w:rsid w:val="009E2F4F"/>
    <w:rsid w:val="009E41D5"/>
    <w:rsid w:val="009E4210"/>
    <w:rsid w:val="009E4A05"/>
    <w:rsid w:val="009E4B10"/>
    <w:rsid w:val="009E5646"/>
    <w:rsid w:val="009E5976"/>
    <w:rsid w:val="009E5AF5"/>
    <w:rsid w:val="009E5D35"/>
    <w:rsid w:val="009E5E17"/>
    <w:rsid w:val="009E63B9"/>
    <w:rsid w:val="009E760B"/>
    <w:rsid w:val="009F01FE"/>
    <w:rsid w:val="009F04F5"/>
    <w:rsid w:val="009F0712"/>
    <w:rsid w:val="009F14C7"/>
    <w:rsid w:val="009F155C"/>
    <w:rsid w:val="009F19D3"/>
    <w:rsid w:val="009F1E03"/>
    <w:rsid w:val="009F2BD3"/>
    <w:rsid w:val="009F3421"/>
    <w:rsid w:val="009F36A4"/>
    <w:rsid w:val="009F38F0"/>
    <w:rsid w:val="009F3B3E"/>
    <w:rsid w:val="009F3C53"/>
    <w:rsid w:val="009F409E"/>
    <w:rsid w:val="009F42DF"/>
    <w:rsid w:val="009F4A01"/>
    <w:rsid w:val="009F5041"/>
    <w:rsid w:val="009F50A2"/>
    <w:rsid w:val="009F5190"/>
    <w:rsid w:val="009F554D"/>
    <w:rsid w:val="009F55C9"/>
    <w:rsid w:val="009F561B"/>
    <w:rsid w:val="009F58B4"/>
    <w:rsid w:val="009F58F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07B"/>
    <w:rsid w:val="00A04123"/>
    <w:rsid w:val="00A04CAD"/>
    <w:rsid w:val="00A04E9B"/>
    <w:rsid w:val="00A04FAD"/>
    <w:rsid w:val="00A05012"/>
    <w:rsid w:val="00A0528D"/>
    <w:rsid w:val="00A05D0C"/>
    <w:rsid w:val="00A065AE"/>
    <w:rsid w:val="00A06FAF"/>
    <w:rsid w:val="00A07187"/>
    <w:rsid w:val="00A071E5"/>
    <w:rsid w:val="00A075AF"/>
    <w:rsid w:val="00A10031"/>
    <w:rsid w:val="00A107EE"/>
    <w:rsid w:val="00A108C5"/>
    <w:rsid w:val="00A116C1"/>
    <w:rsid w:val="00A118E1"/>
    <w:rsid w:val="00A11EC6"/>
    <w:rsid w:val="00A1209A"/>
    <w:rsid w:val="00A123CE"/>
    <w:rsid w:val="00A12FE5"/>
    <w:rsid w:val="00A13A13"/>
    <w:rsid w:val="00A1439F"/>
    <w:rsid w:val="00A14C42"/>
    <w:rsid w:val="00A14D40"/>
    <w:rsid w:val="00A1575C"/>
    <w:rsid w:val="00A15A9B"/>
    <w:rsid w:val="00A15D69"/>
    <w:rsid w:val="00A15DC4"/>
    <w:rsid w:val="00A16294"/>
    <w:rsid w:val="00A16722"/>
    <w:rsid w:val="00A20BFC"/>
    <w:rsid w:val="00A2103E"/>
    <w:rsid w:val="00A21556"/>
    <w:rsid w:val="00A217B0"/>
    <w:rsid w:val="00A21DA8"/>
    <w:rsid w:val="00A22A65"/>
    <w:rsid w:val="00A22AC3"/>
    <w:rsid w:val="00A22CE5"/>
    <w:rsid w:val="00A23D75"/>
    <w:rsid w:val="00A24CE8"/>
    <w:rsid w:val="00A250A2"/>
    <w:rsid w:val="00A2526B"/>
    <w:rsid w:val="00A252AE"/>
    <w:rsid w:val="00A25C3A"/>
    <w:rsid w:val="00A25F05"/>
    <w:rsid w:val="00A263C6"/>
    <w:rsid w:val="00A267BE"/>
    <w:rsid w:val="00A26E02"/>
    <w:rsid w:val="00A2710D"/>
    <w:rsid w:val="00A2718C"/>
    <w:rsid w:val="00A2740F"/>
    <w:rsid w:val="00A278D4"/>
    <w:rsid w:val="00A30AF4"/>
    <w:rsid w:val="00A31769"/>
    <w:rsid w:val="00A31AF6"/>
    <w:rsid w:val="00A31C5B"/>
    <w:rsid w:val="00A32980"/>
    <w:rsid w:val="00A32D13"/>
    <w:rsid w:val="00A32E39"/>
    <w:rsid w:val="00A32ED5"/>
    <w:rsid w:val="00A333B7"/>
    <w:rsid w:val="00A339AD"/>
    <w:rsid w:val="00A33A7D"/>
    <w:rsid w:val="00A3493B"/>
    <w:rsid w:val="00A349E6"/>
    <w:rsid w:val="00A34AB0"/>
    <w:rsid w:val="00A359A9"/>
    <w:rsid w:val="00A36541"/>
    <w:rsid w:val="00A36983"/>
    <w:rsid w:val="00A40227"/>
    <w:rsid w:val="00A40B58"/>
    <w:rsid w:val="00A40E01"/>
    <w:rsid w:val="00A41132"/>
    <w:rsid w:val="00A4171B"/>
    <w:rsid w:val="00A41F56"/>
    <w:rsid w:val="00A4307B"/>
    <w:rsid w:val="00A439F1"/>
    <w:rsid w:val="00A452A4"/>
    <w:rsid w:val="00A454EB"/>
    <w:rsid w:val="00A45EFB"/>
    <w:rsid w:val="00A45F1E"/>
    <w:rsid w:val="00A46203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11FE"/>
    <w:rsid w:val="00A51E31"/>
    <w:rsid w:val="00A52176"/>
    <w:rsid w:val="00A531E0"/>
    <w:rsid w:val="00A5359F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60A02"/>
    <w:rsid w:val="00A60EDB"/>
    <w:rsid w:val="00A612D1"/>
    <w:rsid w:val="00A6147B"/>
    <w:rsid w:val="00A630DE"/>
    <w:rsid w:val="00A6316D"/>
    <w:rsid w:val="00A63E5B"/>
    <w:rsid w:val="00A63F0A"/>
    <w:rsid w:val="00A641E4"/>
    <w:rsid w:val="00A6458B"/>
    <w:rsid w:val="00A64C66"/>
    <w:rsid w:val="00A655AE"/>
    <w:rsid w:val="00A65A8E"/>
    <w:rsid w:val="00A6633E"/>
    <w:rsid w:val="00A672CC"/>
    <w:rsid w:val="00A67AD9"/>
    <w:rsid w:val="00A67D68"/>
    <w:rsid w:val="00A70DDB"/>
    <w:rsid w:val="00A71AFD"/>
    <w:rsid w:val="00A72295"/>
    <w:rsid w:val="00A72D1C"/>
    <w:rsid w:val="00A72E57"/>
    <w:rsid w:val="00A73042"/>
    <w:rsid w:val="00A73137"/>
    <w:rsid w:val="00A7382C"/>
    <w:rsid w:val="00A738A6"/>
    <w:rsid w:val="00A74358"/>
    <w:rsid w:val="00A74BDC"/>
    <w:rsid w:val="00A74C53"/>
    <w:rsid w:val="00A74C72"/>
    <w:rsid w:val="00A74EBA"/>
    <w:rsid w:val="00A74F8A"/>
    <w:rsid w:val="00A75914"/>
    <w:rsid w:val="00A7603A"/>
    <w:rsid w:val="00A768B5"/>
    <w:rsid w:val="00A769DE"/>
    <w:rsid w:val="00A77956"/>
    <w:rsid w:val="00A77B1B"/>
    <w:rsid w:val="00A8025E"/>
    <w:rsid w:val="00A81F18"/>
    <w:rsid w:val="00A8228D"/>
    <w:rsid w:val="00A8240F"/>
    <w:rsid w:val="00A830EA"/>
    <w:rsid w:val="00A83B05"/>
    <w:rsid w:val="00A83E72"/>
    <w:rsid w:val="00A84020"/>
    <w:rsid w:val="00A85244"/>
    <w:rsid w:val="00A854EF"/>
    <w:rsid w:val="00A85517"/>
    <w:rsid w:val="00A86A82"/>
    <w:rsid w:val="00A8748B"/>
    <w:rsid w:val="00A90025"/>
    <w:rsid w:val="00A903DA"/>
    <w:rsid w:val="00A90BEC"/>
    <w:rsid w:val="00A90C07"/>
    <w:rsid w:val="00A9129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4E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A97"/>
    <w:rsid w:val="00AA57A4"/>
    <w:rsid w:val="00AA5E1B"/>
    <w:rsid w:val="00AA66C7"/>
    <w:rsid w:val="00AA7819"/>
    <w:rsid w:val="00AA7FA4"/>
    <w:rsid w:val="00AB0E52"/>
    <w:rsid w:val="00AB1A65"/>
    <w:rsid w:val="00AB2574"/>
    <w:rsid w:val="00AB2697"/>
    <w:rsid w:val="00AB2CEF"/>
    <w:rsid w:val="00AB4757"/>
    <w:rsid w:val="00AB5E9A"/>
    <w:rsid w:val="00AB638A"/>
    <w:rsid w:val="00AB6FE9"/>
    <w:rsid w:val="00AB7DB8"/>
    <w:rsid w:val="00AB7F17"/>
    <w:rsid w:val="00AC0215"/>
    <w:rsid w:val="00AC02C1"/>
    <w:rsid w:val="00AC0622"/>
    <w:rsid w:val="00AC0865"/>
    <w:rsid w:val="00AC0AB6"/>
    <w:rsid w:val="00AC0BFD"/>
    <w:rsid w:val="00AC0EA9"/>
    <w:rsid w:val="00AC0EE9"/>
    <w:rsid w:val="00AC147D"/>
    <w:rsid w:val="00AC17FE"/>
    <w:rsid w:val="00AC18C3"/>
    <w:rsid w:val="00AC1D38"/>
    <w:rsid w:val="00AC3555"/>
    <w:rsid w:val="00AC3A25"/>
    <w:rsid w:val="00AC410B"/>
    <w:rsid w:val="00AC44BE"/>
    <w:rsid w:val="00AC4685"/>
    <w:rsid w:val="00AC542A"/>
    <w:rsid w:val="00AC5561"/>
    <w:rsid w:val="00AC61CD"/>
    <w:rsid w:val="00AC6650"/>
    <w:rsid w:val="00AC67AA"/>
    <w:rsid w:val="00AC6C3E"/>
    <w:rsid w:val="00AC6F30"/>
    <w:rsid w:val="00AC7B39"/>
    <w:rsid w:val="00AC7DED"/>
    <w:rsid w:val="00AD0592"/>
    <w:rsid w:val="00AD27A7"/>
    <w:rsid w:val="00AD2EB3"/>
    <w:rsid w:val="00AD32C0"/>
    <w:rsid w:val="00AD3848"/>
    <w:rsid w:val="00AD3990"/>
    <w:rsid w:val="00AD3CAD"/>
    <w:rsid w:val="00AD413D"/>
    <w:rsid w:val="00AD5069"/>
    <w:rsid w:val="00AD54AB"/>
    <w:rsid w:val="00AD54B8"/>
    <w:rsid w:val="00AD66B7"/>
    <w:rsid w:val="00AD66FC"/>
    <w:rsid w:val="00AD7971"/>
    <w:rsid w:val="00AE009E"/>
    <w:rsid w:val="00AE0617"/>
    <w:rsid w:val="00AE06CB"/>
    <w:rsid w:val="00AE06ED"/>
    <w:rsid w:val="00AE0AF7"/>
    <w:rsid w:val="00AE1792"/>
    <w:rsid w:val="00AE1C10"/>
    <w:rsid w:val="00AE2112"/>
    <w:rsid w:val="00AE2F67"/>
    <w:rsid w:val="00AE2F7E"/>
    <w:rsid w:val="00AE349E"/>
    <w:rsid w:val="00AE3FBF"/>
    <w:rsid w:val="00AE42C8"/>
    <w:rsid w:val="00AE44E5"/>
    <w:rsid w:val="00AE4DC1"/>
    <w:rsid w:val="00AE4E71"/>
    <w:rsid w:val="00AE516B"/>
    <w:rsid w:val="00AE5C38"/>
    <w:rsid w:val="00AE5E52"/>
    <w:rsid w:val="00AE5F5C"/>
    <w:rsid w:val="00AE6B28"/>
    <w:rsid w:val="00AE732B"/>
    <w:rsid w:val="00AE776C"/>
    <w:rsid w:val="00AE7A30"/>
    <w:rsid w:val="00AE7EA8"/>
    <w:rsid w:val="00AF16D2"/>
    <w:rsid w:val="00AF1890"/>
    <w:rsid w:val="00AF1D53"/>
    <w:rsid w:val="00AF2095"/>
    <w:rsid w:val="00AF3233"/>
    <w:rsid w:val="00AF47E0"/>
    <w:rsid w:val="00AF4B25"/>
    <w:rsid w:val="00AF4FEE"/>
    <w:rsid w:val="00AF55B0"/>
    <w:rsid w:val="00AF614F"/>
    <w:rsid w:val="00AF6413"/>
    <w:rsid w:val="00AF6415"/>
    <w:rsid w:val="00AF65E6"/>
    <w:rsid w:val="00AF65FD"/>
    <w:rsid w:val="00AF693F"/>
    <w:rsid w:val="00AF7018"/>
    <w:rsid w:val="00AF7142"/>
    <w:rsid w:val="00B00263"/>
    <w:rsid w:val="00B00662"/>
    <w:rsid w:val="00B00892"/>
    <w:rsid w:val="00B00921"/>
    <w:rsid w:val="00B00EE7"/>
    <w:rsid w:val="00B0112B"/>
    <w:rsid w:val="00B0222D"/>
    <w:rsid w:val="00B0254E"/>
    <w:rsid w:val="00B026C5"/>
    <w:rsid w:val="00B02D45"/>
    <w:rsid w:val="00B037B6"/>
    <w:rsid w:val="00B03816"/>
    <w:rsid w:val="00B04B60"/>
    <w:rsid w:val="00B05644"/>
    <w:rsid w:val="00B05649"/>
    <w:rsid w:val="00B059DE"/>
    <w:rsid w:val="00B06010"/>
    <w:rsid w:val="00B07001"/>
    <w:rsid w:val="00B078B4"/>
    <w:rsid w:val="00B109C2"/>
    <w:rsid w:val="00B1112D"/>
    <w:rsid w:val="00B1240F"/>
    <w:rsid w:val="00B12790"/>
    <w:rsid w:val="00B13051"/>
    <w:rsid w:val="00B135A5"/>
    <w:rsid w:val="00B13721"/>
    <w:rsid w:val="00B13900"/>
    <w:rsid w:val="00B14617"/>
    <w:rsid w:val="00B148C6"/>
    <w:rsid w:val="00B14DF2"/>
    <w:rsid w:val="00B1513F"/>
    <w:rsid w:val="00B15573"/>
    <w:rsid w:val="00B160BC"/>
    <w:rsid w:val="00B203B1"/>
    <w:rsid w:val="00B20A13"/>
    <w:rsid w:val="00B20E92"/>
    <w:rsid w:val="00B2136C"/>
    <w:rsid w:val="00B215E5"/>
    <w:rsid w:val="00B23A83"/>
    <w:rsid w:val="00B24246"/>
    <w:rsid w:val="00B24E29"/>
    <w:rsid w:val="00B25023"/>
    <w:rsid w:val="00B25560"/>
    <w:rsid w:val="00B255E6"/>
    <w:rsid w:val="00B25AE0"/>
    <w:rsid w:val="00B26518"/>
    <w:rsid w:val="00B2683F"/>
    <w:rsid w:val="00B26A98"/>
    <w:rsid w:val="00B26DE8"/>
    <w:rsid w:val="00B27030"/>
    <w:rsid w:val="00B27EC6"/>
    <w:rsid w:val="00B3000E"/>
    <w:rsid w:val="00B3086C"/>
    <w:rsid w:val="00B30B12"/>
    <w:rsid w:val="00B30CF6"/>
    <w:rsid w:val="00B31481"/>
    <w:rsid w:val="00B3161E"/>
    <w:rsid w:val="00B31682"/>
    <w:rsid w:val="00B317C5"/>
    <w:rsid w:val="00B32C56"/>
    <w:rsid w:val="00B32DB2"/>
    <w:rsid w:val="00B332DB"/>
    <w:rsid w:val="00B3330C"/>
    <w:rsid w:val="00B338C5"/>
    <w:rsid w:val="00B33A9C"/>
    <w:rsid w:val="00B33D32"/>
    <w:rsid w:val="00B34359"/>
    <w:rsid w:val="00B346BF"/>
    <w:rsid w:val="00B3470B"/>
    <w:rsid w:val="00B3505E"/>
    <w:rsid w:val="00B36E6A"/>
    <w:rsid w:val="00B36FD9"/>
    <w:rsid w:val="00B3743C"/>
    <w:rsid w:val="00B3749F"/>
    <w:rsid w:val="00B375FC"/>
    <w:rsid w:val="00B4038D"/>
    <w:rsid w:val="00B41222"/>
    <w:rsid w:val="00B41353"/>
    <w:rsid w:val="00B41444"/>
    <w:rsid w:val="00B41DAE"/>
    <w:rsid w:val="00B4235B"/>
    <w:rsid w:val="00B42793"/>
    <w:rsid w:val="00B42877"/>
    <w:rsid w:val="00B42FD2"/>
    <w:rsid w:val="00B44A37"/>
    <w:rsid w:val="00B45355"/>
    <w:rsid w:val="00B455B1"/>
    <w:rsid w:val="00B45609"/>
    <w:rsid w:val="00B459D5"/>
    <w:rsid w:val="00B46640"/>
    <w:rsid w:val="00B46916"/>
    <w:rsid w:val="00B47438"/>
    <w:rsid w:val="00B50602"/>
    <w:rsid w:val="00B50D62"/>
    <w:rsid w:val="00B51741"/>
    <w:rsid w:val="00B517E8"/>
    <w:rsid w:val="00B5213A"/>
    <w:rsid w:val="00B52576"/>
    <w:rsid w:val="00B52EF1"/>
    <w:rsid w:val="00B53D99"/>
    <w:rsid w:val="00B54668"/>
    <w:rsid w:val="00B54854"/>
    <w:rsid w:val="00B54D86"/>
    <w:rsid w:val="00B54FEC"/>
    <w:rsid w:val="00B55771"/>
    <w:rsid w:val="00B559CA"/>
    <w:rsid w:val="00B55CF0"/>
    <w:rsid w:val="00B56309"/>
    <w:rsid w:val="00B56DDA"/>
    <w:rsid w:val="00B5733E"/>
    <w:rsid w:val="00B57DDF"/>
    <w:rsid w:val="00B57F55"/>
    <w:rsid w:val="00B60272"/>
    <w:rsid w:val="00B61651"/>
    <w:rsid w:val="00B61FA9"/>
    <w:rsid w:val="00B62B59"/>
    <w:rsid w:val="00B63337"/>
    <w:rsid w:val="00B63CE0"/>
    <w:rsid w:val="00B645CE"/>
    <w:rsid w:val="00B6508F"/>
    <w:rsid w:val="00B65209"/>
    <w:rsid w:val="00B66996"/>
    <w:rsid w:val="00B669BE"/>
    <w:rsid w:val="00B66D8E"/>
    <w:rsid w:val="00B66DAD"/>
    <w:rsid w:val="00B672B2"/>
    <w:rsid w:val="00B6767E"/>
    <w:rsid w:val="00B67DC2"/>
    <w:rsid w:val="00B706D4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36"/>
    <w:rsid w:val="00B76151"/>
    <w:rsid w:val="00B76215"/>
    <w:rsid w:val="00B76F58"/>
    <w:rsid w:val="00B77258"/>
    <w:rsid w:val="00B777F6"/>
    <w:rsid w:val="00B80672"/>
    <w:rsid w:val="00B8155A"/>
    <w:rsid w:val="00B81B02"/>
    <w:rsid w:val="00B82613"/>
    <w:rsid w:val="00B829BB"/>
    <w:rsid w:val="00B83907"/>
    <w:rsid w:val="00B83AD7"/>
    <w:rsid w:val="00B84437"/>
    <w:rsid w:val="00B847DD"/>
    <w:rsid w:val="00B870CF"/>
    <w:rsid w:val="00B870D1"/>
    <w:rsid w:val="00B87519"/>
    <w:rsid w:val="00B90403"/>
    <w:rsid w:val="00B91105"/>
    <w:rsid w:val="00B92668"/>
    <w:rsid w:val="00B92D60"/>
    <w:rsid w:val="00B93008"/>
    <w:rsid w:val="00B93AB5"/>
    <w:rsid w:val="00B94E0E"/>
    <w:rsid w:val="00B95E6A"/>
    <w:rsid w:val="00B95EF4"/>
    <w:rsid w:val="00B97782"/>
    <w:rsid w:val="00B97D28"/>
    <w:rsid w:val="00B97DAA"/>
    <w:rsid w:val="00B97E9E"/>
    <w:rsid w:val="00BA0682"/>
    <w:rsid w:val="00BA08FC"/>
    <w:rsid w:val="00BA0943"/>
    <w:rsid w:val="00BA0C25"/>
    <w:rsid w:val="00BA1416"/>
    <w:rsid w:val="00BA185F"/>
    <w:rsid w:val="00BA1890"/>
    <w:rsid w:val="00BA299A"/>
    <w:rsid w:val="00BA383B"/>
    <w:rsid w:val="00BA4B13"/>
    <w:rsid w:val="00BA4DC5"/>
    <w:rsid w:val="00BA4F15"/>
    <w:rsid w:val="00BA5A7E"/>
    <w:rsid w:val="00BA5F6D"/>
    <w:rsid w:val="00BA7C92"/>
    <w:rsid w:val="00BA7D5C"/>
    <w:rsid w:val="00BB0456"/>
    <w:rsid w:val="00BB0CF2"/>
    <w:rsid w:val="00BB0D59"/>
    <w:rsid w:val="00BB1FA5"/>
    <w:rsid w:val="00BB275E"/>
    <w:rsid w:val="00BB2D58"/>
    <w:rsid w:val="00BB33C3"/>
    <w:rsid w:val="00BB362E"/>
    <w:rsid w:val="00BB38E7"/>
    <w:rsid w:val="00BB3DF2"/>
    <w:rsid w:val="00BB3E2B"/>
    <w:rsid w:val="00BB425F"/>
    <w:rsid w:val="00BB4A3C"/>
    <w:rsid w:val="00BB5298"/>
    <w:rsid w:val="00BB5439"/>
    <w:rsid w:val="00BB5773"/>
    <w:rsid w:val="00BB5883"/>
    <w:rsid w:val="00BB5E13"/>
    <w:rsid w:val="00BB6149"/>
    <w:rsid w:val="00BB6270"/>
    <w:rsid w:val="00BB6651"/>
    <w:rsid w:val="00BB6ACC"/>
    <w:rsid w:val="00BB6FFD"/>
    <w:rsid w:val="00BB72ED"/>
    <w:rsid w:val="00BB7500"/>
    <w:rsid w:val="00BB7BBD"/>
    <w:rsid w:val="00BB7D17"/>
    <w:rsid w:val="00BC0DF0"/>
    <w:rsid w:val="00BC2050"/>
    <w:rsid w:val="00BC358C"/>
    <w:rsid w:val="00BC3858"/>
    <w:rsid w:val="00BC3F8C"/>
    <w:rsid w:val="00BC45A6"/>
    <w:rsid w:val="00BC5599"/>
    <w:rsid w:val="00BC5DCF"/>
    <w:rsid w:val="00BC6A39"/>
    <w:rsid w:val="00BC6FEE"/>
    <w:rsid w:val="00BC76E8"/>
    <w:rsid w:val="00BC7AB7"/>
    <w:rsid w:val="00BD0858"/>
    <w:rsid w:val="00BD088E"/>
    <w:rsid w:val="00BD1281"/>
    <w:rsid w:val="00BD1366"/>
    <w:rsid w:val="00BD1EF4"/>
    <w:rsid w:val="00BD333C"/>
    <w:rsid w:val="00BD337C"/>
    <w:rsid w:val="00BD3AE1"/>
    <w:rsid w:val="00BD3EC0"/>
    <w:rsid w:val="00BD423F"/>
    <w:rsid w:val="00BD4A29"/>
    <w:rsid w:val="00BD4C57"/>
    <w:rsid w:val="00BD4FAC"/>
    <w:rsid w:val="00BD51DE"/>
    <w:rsid w:val="00BD6688"/>
    <w:rsid w:val="00BD7019"/>
    <w:rsid w:val="00BE02B4"/>
    <w:rsid w:val="00BE04FE"/>
    <w:rsid w:val="00BE05B6"/>
    <w:rsid w:val="00BE1000"/>
    <w:rsid w:val="00BE12DF"/>
    <w:rsid w:val="00BE1F1E"/>
    <w:rsid w:val="00BE2220"/>
    <w:rsid w:val="00BE2695"/>
    <w:rsid w:val="00BE2A77"/>
    <w:rsid w:val="00BE2C45"/>
    <w:rsid w:val="00BE3594"/>
    <w:rsid w:val="00BE372B"/>
    <w:rsid w:val="00BE3F4B"/>
    <w:rsid w:val="00BE4BDD"/>
    <w:rsid w:val="00BE5836"/>
    <w:rsid w:val="00BE58E6"/>
    <w:rsid w:val="00BE5907"/>
    <w:rsid w:val="00BE5F83"/>
    <w:rsid w:val="00BE5FAD"/>
    <w:rsid w:val="00BE6227"/>
    <w:rsid w:val="00BE71B7"/>
    <w:rsid w:val="00BE79B1"/>
    <w:rsid w:val="00BF0C64"/>
    <w:rsid w:val="00BF10BC"/>
    <w:rsid w:val="00BF26F6"/>
    <w:rsid w:val="00BF2888"/>
    <w:rsid w:val="00BF33D1"/>
    <w:rsid w:val="00BF3BA0"/>
    <w:rsid w:val="00BF3FA3"/>
    <w:rsid w:val="00BF3FFF"/>
    <w:rsid w:val="00BF579E"/>
    <w:rsid w:val="00BF69B8"/>
    <w:rsid w:val="00BF706E"/>
    <w:rsid w:val="00BF7791"/>
    <w:rsid w:val="00BF7B01"/>
    <w:rsid w:val="00C000BB"/>
    <w:rsid w:val="00C00638"/>
    <w:rsid w:val="00C00695"/>
    <w:rsid w:val="00C007A3"/>
    <w:rsid w:val="00C007D8"/>
    <w:rsid w:val="00C009AE"/>
    <w:rsid w:val="00C00E99"/>
    <w:rsid w:val="00C0196A"/>
    <w:rsid w:val="00C01EAA"/>
    <w:rsid w:val="00C024FC"/>
    <w:rsid w:val="00C04198"/>
    <w:rsid w:val="00C04D33"/>
    <w:rsid w:val="00C054FB"/>
    <w:rsid w:val="00C059D1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4BB5"/>
    <w:rsid w:val="00C150C6"/>
    <w:rsid w:val="00C15EDB"/>
    <w:rsid w:val="00C1675B"/>
    <w:rsid w:val="00C16C4F"/>
    <w:rsid w:val="00C16CA0"/>
    <w:rsid w:val="00C20531"/>
    <w:rsid w:val="00C223EF"/>
    <w:rsid w:val="00C2253B"/>
    <w:rsid w:val="00C2255D"/>
    <w:rsid w:val="00C22B0E"/>
    <w:rsid w:val="00C22B9D"/>
    <w:rsid w:val="00C25681"/>
    <w:rsid w:val="00C26CD4"/>
    <w:rsid w:val="00C27014"/>
    <w:rsid w:val="00C27E23"/>
    <w:rsid w:val="00C305B8"/>
    <w:rsid w:val="00C30A27"/>
    <w:rsid w:val="00C31852"/>
    <w:rsid w:val="00C3187D"/>
    <w:rsid w:val="00C3267A"/>
    <w:rsid w:val="00C328B1"/>
    <w:rsid w:val="00C32C8F"/>
    <w:rsid w:val="00C32CA6"/>
    <w:rsid w:val="00C32FE2"/>
    <w:rsid w:val="00C33321"/>
    <w:rsid w:val="00C3498E"/>
    <w:rsid w:val="00C34C35"/>
    <w:rsid w:val="00C34DC6"/>
    <w:rsid w:val="00C35C47"/>
    <w:rsid w:val="00C36170"/>
    <w:rsid w:val="00C41B4C"/>
    <w:rsid w:val="00C41F77"/>
    <w:rsid w:val="00C4242B"/>
    <w:rsid w:val="00C4253A"/>
    <w:rsid w:val="00C429DB"/>
    <w:rsid w:val="00C42A5B"/>
    <w:rsid w:val="00C42B2E"/>
    <w:rsid w:val="00C42B74"/>
    <w:rsid w:val="00C431BF"/>
    <w:rsid w:val="00C432A5"/>
    <w:rsid w:val="00C435C5"/>
    <w:rsid w:val="00C4381D"/>
    <w:rsid w:val="00C43A9E"/>
    <w:rsid w:val="00C43F99"/>
    <w:rsid w:val="00C43FF0"/>
    <w:rsid w:val="00C44407"/>
    <w:rsid w:val="00C4448D"/>
    <w:rsid w:val="00C44B5E"/>
    <w:rsid w:val="00C452CD"/>
    <w:rsid w:val="00C456D7"/>
    <w:rsid w:val="00C4589A"/>
    <w:rsid w:val="00C46D6A"/>
    <w:rsid w:val="00C46E5D"/>
    <w:rsid w:val="00C47466"/>
    <w:rsid w:val="00C47944"/>
    <w:rsid w:val="00C47E13"/>
    <w:rsid w:val="00C507C9"/>
    <w:rsid w:val="00C50A79"/>
    <w:rsid w:val="00C50DF6"/>
    <w:rsid w:val="00C5117A"/>
    <w:rsid w:val="00C51760"/>
    <w:rsid w:val="00C51916"/>
    <w:rsid w:val="00C52365"/>
    <w:rsid w:val="00C52410"/>
    <w:rsid w:val="00C525B3"/>
    <w:rsid w:val="00C52652"/>
    <w:rsid w:val="00C53372"/>
    <w:rsid w:val="00C5467A"/>
    <w:rsid w:val="00C54964"/>
    <w:rsid w:val="00C54FE3"/>
    <w:rsid w:val="00C5531A"/>
    <w:rsid w:val="00C55384"/>
    <w:rsid w:val="00C57751"/>
    <w:rsid w:val="00C57B8F"/>
    <w:rsid w:val="00C61783"/>
    <w:rsid w:val="00C6225A"/>
    <w:rsid w:val="00C63B22"/>
    <w:rsid w:val="00C649D5"/>
    <w:rsid w:val="00C657AE"/>
    <w:rsid w:val="00C65BD3"/>
    <w:rsid w:val="00C66225"/>
    <w:rsid w:val="00C66542"/>
    <w:rsid w:val="00C6716C"/>
    <w:rsid w:val="00C7068B"/>
    <w:rsid w:val="00C70759"/>
    <w:rsid w:val="00C715A0"/>
    <w:rsid w:val="00C73517"/>
    <w:rsid w:val="00C7407A"/>
    <w:rsid w:val="00C74A03"/>
    <w:rsid w:val="00C74CA9"/>
    <w:rsid w:val="00C74E21"/>
    <w:rsid w:val="00C7534C"/>
    <w:rsid w:val="00C754AD"/>
    <w:rsid w:val="00C7553F"/>
    <w:rsid w:val="00C75B9E"/>
    <w:rsid w:val="00C75D45"/>
    <w:rsid w:val="00C763C4"/>
    <w:rsid w:val="00C766C4"/>
    <w:rsid w:val="00C76A5B"/>
    <w:rsid w:val="00C801BE"/>
    <w:rsid w:val="00C8048E"/>
    <w:rsid w:val="00C818EB"/>
    <w:rsid w:val="00C81BA7"/>
    <w:rsid w:val="00C826BB"/>
    <w:rsid w:val="00C82B81"/>
    <w:rsid w:val="00C82D6B"/>
    <w:rsid w:val="00C83045"/>
    <w:rsid w:val="00C8318B"/>
    <w:rsid w:val="00C833BE"/>
    <w:rsid w:val="00C835F5"/>
    <w:rsid w:val="00C8386A"/>
    <w:rsid w:val="00C83964"/>
    <w:rsid w:val="00C83AC3"/>
    <w:rsid w:val="00C83AEE"/>
    <w:rsid w:val="00C83C62"/>
    <w:rsid w:val="00C8439A"/>
    <w:rsid w:val="00C85B78"/>
    <w:rsid w:val="00C861AC"/>
    <w:rsid w:val="00C86255"/>
    <w:rsid w:val="00C8649D"/>
    <w:rsid w:val="00C8712C"/>
    <w:rsid w:val="00C872AE"/>
    <w:rsid w:val="00C87AC4"/>
    <w:rsid w:val="00C87BEC"/>
    <w:rsid w:val="00C90038"/>
    <w:rsid w:val="00C90AFC"/>
    <w:rsid w:val="00C90EE5"/>
    <w:rsid w:val="00C91A35"/>
    <w:rsid w:val="00C91A44"/>
    <w:rsid w:val="00C91C0A"/>
    <w:rsid w:val="00C92461"/>
    <w:rsid w:val="00C92603"/>
    <w:rsid w:val="00C929B5"/>
    <w:rsid w:val="00C92B57"/>
    <w:rsid w:val="00C931EC"/>
    <w:rsid w:val="00C942D9"/>
    <w:rsid w:val="00C9477F"/>
    <w:rsid w:val="00C949CD"/>
    <w:rsid w:val="00C94CE9"/>
    <w:rsid w:val="00C94FBF"/>
    <w:rsid w:val="00C9501C"/>
    <w:rsid w:val="00C957DB"/>
    <w:rsid w:val="00C95A1F"/>
    <w:rsid w:val="00C962CB"/>
    <w:rsid w:val="00C96EE9"/>
    <w:rsid w:val="00C96F79"/>
    <w:rsid w:val="00CA010F"/>
    <w:rsid w:val="00CA0222"/>
    <w:rsid w:val="00CA02E6"/>
    <w:rsid w:val="00CA0712"/>
    <w:rsid w:val="00CA0A28"/>
    <w:rsid w:val="00CA1BEB"/>
    <w:rsid w:val="00CA1C6B"/>
    <w:rsid w:val="00CA1CE6"/>
    <w:rsid w:val="00CA1D72"/>
    <w:rsid w:val="00CA1E61"/>
    <w:rsid w:val="00CA2185"/>
    <w:rsid w:val="00CA24D7"/>
    <w:rsid w:val="00CA2A86"/>
    <w:rsid w:val="00CA2AED"/>
    <w:rsid w:val="00CA31DA"/>
    <w:rsid w:val="00CA37F1"/>
    <w:rsid w:val="00CA3A30"/>
    <w:rsid w:val="00CA483A"/>
    <w:rsid w:val="00CA5583"/>
    <w:rsid w:val="00CA5C6C"/>
    <w:rsid w:val="00CA66A8"/>
    <w:rsid w:val="00CA79B4"/>
    <w:rsid w:val="00CA7BB7"/>
    <w:rsid w:val="00CA7E2D"/>
    <w:rsid w:val="00CB02D2"/>
    <w:rsid w:val="00CB04B7"/>
    <w:rsid w:val="00CB09DA"/>
    <w:rsid w:val="00CB0E54"/>
    <w:rsid w:val="00CB0FDB"/>
    <w:rsid w:val="00CB12DE"/>
    <w:rsid w:val="00CB1319"/>
    <w:rsid w:val="00CB1CB8"/>
    <w:rsid w:val="00CB1D4A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3EE"/>
    <w:rsid w:val="00CC6C85"/>
    <w:rsid w:val="00CC6E7A"/>
    <w:rsid w:val="00CD003E"/>
    <w:rsid w:val="00CD005E"/>
    <w:rsid w:val="00CD01A2"/>
    <w:rsid w:val="00CD177D"/>
    <w:rsid w:val="00CD259E"/>
    <w:rsid w:val="00CD351C"/>
    <w:rsid w:val="00CD35E6"/>
    <w:rsid w:val="00CD3867"/>
    <w:rsid w:val="00CD45A4"/>
    <w:rsid w:val="00CD4710"/>
    <w:rsid w:val="00CD4B26"/>
    <w:rsid w:val="00CD4FB8"/>
    <w:rsid w:val="00CD54A2"/>
    <w:rsid w:val="00CD5ADF"/>
    <w:rsid w:val="00CD629A"/>
    <w:rsid w:val="00CD677A"/>
    <w:rsid w:val="00CD6980"/>
    <w:rsid w:val="00CD7315"/>
    <w:rsid w:val="00CD7479"/>
    <w:rsid w:val="00CD767B"/>
    <w:rsid w:val="00CE10EF"/>
    <w:rsid w:val="00CE1355"/>
    <w:rsid w:val="00CE1757"/>
    <w:rsid w:val="00CE18DA"/>
    <w:rsid w:val="00CE2622"/>
    <w:rsid w:val="00CE33A1"/>
    <w:rsid w:val="00CE358B"/>
    <w:rsid w:val="00CE3BB5"/>
    <w:rsid w:val="00CE3BEA"/>
    <w:rsid w:val="00CE3EAB"/>
    <w:rsid w:val="00CE4235"/>
    <w:rsid w:val="00CE436D"/>
    <w:rsid w:val="00CE4482"/>
    <w:rsid w:val="00CE50A2"/>
    <w:rsid w:val="00CE50FD"/>
    <w:rsid w:val="00CE5788"/>
    <w:rsid w:val="00CE5801"/>
    <w:rsid w:val="00CE5975"/>
    <w:rsid w:val="00CE5B38"/>
    <w:rsid w:val="00CE5DCA"/>
    <w:rsid w:val="00CE5E28"/>
    <w:rsid w:val="00CE61BE"/>
    <w:rsid w:val="00CE64C9"/>
    <w:rsid w:val="00CE752A"/>
    <w:rsid w:val="00CE78E1"/>
    <w:rsid w:val="00CE79D2"/>
    <w:rsid w:val="00CE7B6C"/>
    <w:rsid w:val="00CF009E"/>
    <w:rsid w:val="00CF0783"/>
    <w:rsid w:val="00CF1099"/>
    <w:rsid w:val="00CF1211"/>
    <w:rsid w:val="00CF15D6"/>
    <w:rsid w:val="00CF1FC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1DED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1972"/>
    <w:rsid w:val="00D12359"/>
    <w:rsid w:val="00D12600"/>
    <w:rsid w:val="00D12E63"/>
    <w:rsid w:val="00D13049"/>
    <w:rsid w:val="00D13384"/>
    <w:rsid w:val="00D13399"/>
    <w:rsid w:val="00D13C8B"/>
    <w:rsid w:val="00D13E5A"/>
    <w:rsid w:val="00D1455A"/>
    <w:rsid w:val="00D14E8C"/>
    <w:rsid w:val="00D15A9C"/>
    <w:rsid w:val="00D15C2E"/>
    <w:rsid w:val="00D16FEC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BC7"/>
    <w:rsid w:val="00D22FBD"/>
    <w:rsid w:val="00D242AE"/>
    <w:rsid w:val="00D243D0"/>
    <w:rsid w:val="00D2476A"/>
    <w:rsid w:val="00D250DC"/>
    <w:rsid w:val="00D25970"/>
    <w:rsid w:val="00D25A33"/>
    <w:rsid w:val="00D25A77"/>
    <w:rsid w:val="00D25EA1"/>
    <w:rsid w:val="00D26036"/>
    <w:rsid w:val="00D264C7"/>
    <w:rsid w:val="00D26CDA"/>
    <w:rsid w:val="00D26E2C"/>
    <w:rsid w:val="00D30216"/>
    <w:rsid w:val="00D30C19"/>
    <w:rsid w:val="00D310A6"/>
    <w:rsid w:val="00D31BF6"/>
    <w:rsid w:val="00D32059"/>
    <w:rsid w:val="00D32284"/>
    <w:rsid w:val="00D33917"/>
    <w:rsid w:val="00D34000"/>
    <w:rsid w:val="00D358B6"/>
    <w:rsid w:val="00D35D5A"/>
    <w:rsid w:val="00D3626A"/>
    <w:rsid w:val="00D37E2C"/>
    <w:rsid w:val="00D40835"/>
    <w:rsid w:val="00D41ADD"/>
    <w:rsid w:val="00D42BF9"/>
    <w:rsid w:val="00D433D2"/>
    <w:rsid w:val="00D44018"/>
    <w:rsid w:val="00D440BD"/>
    <w:rsid w:val="00D44806"/>
    <w:rsid w:val="00D45567"/>
    <w:rsid w:val="00D458B4"/>
    <w:rsid w:val="00D45AD0"/>
    <w:rsid w:val="00D46997"/>
    <w:rsid w:val="00D46C97"/>
    <w:rsid w:val="00D46D5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1DEB"/>
    <w:rsid w:val="00D53232"/>
    <w:rsid w:val="00D539E6"/>
    <w:rsid w:val="00D5577E"/>
    <w:rsid w:val="00D574BF"/>
    <w:rsid w:val="00D5790C"/>
    <w:rsid w:val="00D60BA3"/>
    <w:rsid w:val="00D6196C"/>
    <w:rsid w:val="00D61E61"/>
    <w:rsid w:val="00D62439"/>
    <w:rsid w:val="00D62D0A"/>
    <w:rsid w:val="00D6311F"/>
    <w:rsid w:val="00D633E7"/>
    <w:rsid w:val="00D63597"/>
    <w:rsid w:val="00D6382E"/>
    <w:rsid w:val="00D6443E"/>
    <w:rsid w:val="00D64472"/>
    <w:rsid w:val="00D653DA"/>
    <w:rsid w:val="00D66089"/>
    <w:rsid w:val="00D672DD"/>
    <w:rsid w:val="00D6770D"/>
    <w:rsid w:val="00D70107"/>
    <w:rsid w:val="00D701D6"/>
    <w:rsid w:val="00D70B9C"/>
    <w:rsid w:val="00D7110F"/>
    <w:rsid w:val="00D7181F"/>
    <w:rsid w:val="00D71E67"/>
    <w:rsid w:val="00D72111"/>
    <w:rsid w:val="00D7334A"/>
    <w:rsid w:val="00D73BCB"/>
    <w:rsid w:val="00D74499"/>
    <w:rsid w:val="00D745B1"/>
    <w:rsid w:val="00D74C1B"/>
    <w:rsid w:val="00D76220"/>
    <w:rsid w:val="00D764D3"/>
    <w:rsid w:val="00D76BBA"/>
    <w:rsid w:val="00D77F62"/>
    <w:rsid w:val="00D80274"/>
    <w:rsid w:val="00D8028B"/>
    <w:rsid w:val="00D80A10"/>
    <w:rsid w:val="00D810B9"/>
    <w:rsid w:val="00D81603"/>
    <w:rsid w:val="00D819D5"/>
    <w:rsid w:val="00D819F7"/>
    <w:rsid w:val="00D81E6F"/>
    <w:rsid w:val="00D82209"/>
    <w:rsid w:val="00D825F2"/>
    <w:rsid w:val="00D8375C"/>
    <w:rsid w:val="00D83EB8"/>
    <w:rsid w:val="00D843BE"/>
    <w:rsid w:val="00D84A7D"/>
    <w:rsid w:val="00D85866"/>
    <w:rsid w:val="00D86772"/>
    <w:rsid w:val="00D86ED8"/>
    <w:rsid w:val="00D86F68"/>
    <w:rsid w:val="00D874DF"/>
    <w:rsid w:val="00D90057"/>
    <w:rsid w:val="00D90FE5"/>
    <w:rsid w:val="00D919D8"/>
    <w:rsid w:val="00D91A5B"/>
    <w:rsid w:val="00D91BED"/>
    <w:rsid w:val="00D91D49"/>
    <w:rsid w:val="00D91EAE"/>
    <w:rsid w:val="00D924C0"/>
    <w:rsid w:val="00D925F6"/>
    <w:rsid w:val="00D92919"/>
    <w:rsid w:val="00D929DF"/>
    <w:rsid w:val="00D92DA6"/>
    <w:rsid w:val="00D9344A"/>
    <w:rsid w:val="00D93526"/>
    <w:rsid w:val="00D935E4"/>
    <w:rsid w:val="00D93EE4"/>
    <w:rsid w:val="00D9415C"/>
    <w:rsid w:val="00D94F4C"/>
    <w:rsid w:val="00D95434"/>
    <w:rsid w:val="00D9557D"/>
    <w:rsid w:val="00D9587A"/>
    <w:rsid w:val="00D95889"/>
    <w:rsid w:val="00D95AC1"/>
    <w:rsid w:val="00D95FE1"/>
    <w:rsid w:val="00D96075"/>
    <w:rsid w:val="00D966C9"/>
    <w:rsid w:val="00D9753C"/>
    <w:rsid w:val="00D975EB"/>
    <w:rsid w:val="00D97EE0"/>
    <w:rsid w:val="00DA0E18"/>
    <w:rsid w:val="00DA2642"/>
    <w:rsid w:val="00DA3695"/>
    <w:rsid w:val="00DA3799"/>
    <w:rsid w:val="00DA3A31"/>
    <w:rsid w:val="00DA3B21"/>
    <w:rsid w:val="00DA44F0"/>
    <w:rsid w:val="00DA45BF"/>
    <w:rsid w:val="00DA4D0A"/>
    <w:rsid w:val="00DA5323"/>
    <w:rsid w:val="00DA6405"/>
    <w:rsid w:val="00DA6FA3"/>
    <w:rsid w:val="00DA75E5"/>
    <w:rsid w:val="00DB0363"/>
    <w:rsid w:val="00DB08C6"/>
    <w:rsid w:val="00DB11FC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5C1"/>
    <w:rsid w:val="00DB5ECC"/>
    <w:rsid w:val="00DB628C"/>
    <w:rsid w:val="00DB6D3F"/>
    <w:rsid w:val="00DC0A03"/>
    <w:rsid w:val="00DC0CBA"/>
    <w:rsid w:val="00DC0F03"/>
    <w:rsid w:val="00DC1854"/>
    <w:rsid w:val="00DC1E04"/>
    <w:rsid w:val="00DC208B"/>
    <w:rsid w:val="00DC20CE"/>
    <w:rsid w:val="00DC20E3"/>
    <w:rsid w:val="00DC222C"/>
    <w:rsid w:val="00DC248C"/>
    <w:rsid w:val="00DC2B56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555"/>
    <w:rsid w:val="00DC7ACE"/>
    <w:rsid w:val="00DC7C91"/>
    <w:rsid w:val="00DC7D84"/>
    <w:rsid w:val="00DD02EC"/>
    <w:rsid w:val="00DD07D2"/>
    <w:rsid w:val="00DD0F34"/>
    <w:rsid w:val="00DD14BB"/>
    <w:rsid w:val="00DD1653"/>
    <w:rsid w:val="00DD1A04"/>
    <w:rsid w:val="00DD208B"/>
    <w:rsid w:val="00DD229E"/>
    <w:rsid w:val="00DD2FF4"/>
    <w:rsid w:val="00DD30EC"/>
    <w:rsid w:val="00DD371C"/>
    <w:rsid w:val="00DD3C41"/>
    <w:rsid w:val="00DD4D8F"/>
    <w:rsid w:val="00DD55E0"/>
    <w:rsid w:val="00DD603D"/>
    <w:rsid w:val="00DE0069"/>
    <w:rsid w:val="00DE0908"/>
    <w:rsid w:val="00DE0D05"/>
    <w:rsid w:val="00DE1FBC"/>
    <w:rsid w:val="00DE22B5"/>
    <w:rsid w:val="00DE26AB"/>
    <w:rsid w:val="00DE26D0"/>
    <w:rsid w:val="00DE3C97"/>
    <w:rsid w:val="00DE3DB3"/>
    <w:rsid w:val="00DE3DBB"/>
    <w:rsid w:val="00DE46AC"/>
    <w:rsid w:val="00DE4AF9"/>
    <w:rsid w:val="00DE544A"/>
    <w:rsid w:val="00DE77F5"/>
    <w:rsid w:val="00DE7C46"/>
    <w:rsid w:val="00DF0205"/>
    <w:rsid w:val="00DF11BA"/>
    <w:rsid w:val="00DF18FB"/>
    <w:rsid w:val="00DF192B"/>
    <w:rsid w:val="00DF247E"/>
    <w:rsid w:val="00DF2800"/>
    <w:rsid w:val="00DF2894"/>
    <w:rsid w:val="00DF34FE"/>
    <w:rsid w:val="00DF4D29"/>
    <w:rsid w:val="00DF5982"/>
    <w:rsid w:val="00DF5E4B"/>
    <w:rsid w:val="00DF5F30"/>
    <w:rsid w:val="00DF621B"/>
    <w:rsid w:val="00DF6BE6"/>
    <w:rsid w:val="00DF6CD2"/>
    <w:rsid w:val="00DF6FDE"/>
    <w:rsid w:val="00DF747F"/>
    <w:rsid w:val="00DF777C"/>
    <w:rsid w:val="00DF7ED2"/>
    <w:rsid w:val="00E00AC0"/>
    <w:rsid w:val="00E02607"/>
    <w:rsid w:val="00E0361A"/>
    <w:rsid w:val="00E03EBD"/>
    <w:rsid w:val="00E04778"/>
    <w:rsid w:val="00E04E85"/>
    <w:rsid w:val="00E04F40"/>
    <w:rsid w:val="00E053E3"/>
    <w:rsid w:val="00E0576C"/>
    <w:rsid w:val="00E05CAD"/>
    <w:rsid w:val="00E06F9F"/>
    <w:rsid w:val="00E074BE"/>
    <w:rsid w:val="00E100B8"/>
    <w:rsid w:val="00E116F0"/>
    <w:rsid w:val="00E11788"/>
    <w:rsid w:val="00E11882"/>
    <w:rsid w:val="00E12AB5"/>
    <w:rsid w:val="00E1359E"/>
    <w:rsid w:val="00E13A07"/>
    <w:rsid w:val="00E13CA8"/>
    <w:rsid w:val="00E13CB7"/>
    <w:rsid w:val="00E13F3D"/>
    <w:rsid w:val="00E142A4"/>
    <w:rsid w:val="00E155C9"/>
    <w:rsid w:val="00E1576F"/>
    <w:rsid w:val="00E15E3D"/>
    <w:rsid w:val="00E1650E"/>
    <w:rsid w:val="00E1683E"/>
    <w:rsid w:val="00E16A48"/>
    <w:rsid w:val="00E16D35"/>
    <w:rsid w:val="00E173C0"/>
    <w:rsid w:val="00E17B05"/>
    <w:rsid w:val="00E17BC3"/>
    <w:rsid w:val="00E212E9"/>
    <w:rsid w:val="00E21526"/>
    <w:rsid w:val="00E21B33"/>
    <w:rsid w:val="00E243BE"/>
    <w:rsid w:val="00E244FE"/>
    <w:rsid w:val="00E24656"/>
    <w:rsid w:val="00E24735"/>
    <w:rsid w:val="00E24E3F"/>
    <w:rsid w:val="00E251EC"/>
    <w:rsid w:val="00E257A7"/>
    <w:rsid w:val="00E26244"/>
    <w:rsid w:val="00E26DB9"/>
    <w:rsid w:val="00E26EB7"/>
    <w:rsid w:val="00E270DE"/>
    <w:rsid w:val="00E27222"/>
    <w:rsid w:val="00E27FC2"/>
    <w:rsid w:val="00E301B8"/>
    <w:rsid w:val="00E30565"/>
    <w:rsid w:val="00E308C5"/>
    <w:rsid w:val="00E30BDE"/>
    <w:rsid w:val="00E31F13"/>
    <w:rsid w:val="00E32470"/>
    <w:rsid w:val="00E32958"/>
    <w:rsid w:val="00E329BB"/>
    <w:rsid w:val="00E35875"/>
    <w:rsid w:val="00E359F4"/>
    <w:rsid w:val="00E35C04"/>
    <w:rsid w:val="00E36207"/>
    <w:rsid w:val="00E3642D"/>
    <w:rsid w:val="00E36798"/>
    <w:rsid w:val="00E369EB"/>
    <w:rsid w:val="00E36DD8"/>
    <w:rsid w:val="00E3712F"/>
    <w:rsid w:val="00E40057"/>
    <w:rsid w:val="00E4060A"/>
    <w:rsid w:val="00E40D62"/>
    <w:rsid w:val="00E41083"/>
    <w:rsid w:val="00E41430"/>
    <w:rsid w:val="00E41564"/>
    <w:rsid w:val="00E43B5F"/>
    <w:rsid w:val="00E43F8E"/>
    <w:rsid w:val="00E44D5C"/>
    <w:rsid w:val="00E45161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916"/>
    <w:rsid w:val="00E52EC8"/>
    <w:rsid w:val="00E54D5E"/>
    <w:rsid w:val="00E56547"/>
    <w:rsid w:val="00E57BAF"/>
    <w:rsid w:val="00E61048"/>
    <w:rsid w:val="00E62033"/>
    <w:rsid w:val="00E62369"/>
    <w:rsid w:val="00E626CB"/>
    <w:rsid w:val="00E63979"/>
    <w:rsid w:val="00E63BF7"/>
    <w:rsid w:val="00E65DCE"/>
    <w:rsid w:val="00E66098"/>
    <w:rsid w:val="00E6615C"/>
    <w:rsid w:val="00E6686F"/>
    <w:rsid w:val="00E674C4"/>
    <w:rsid w:val="00E67C1A"/>
    <w:rsid w:val="00E702CB"/>
    <w:rsid w:val="00E71E56"/>
    <w:rsid w:val="00E723A7"/>
    <w:rsid w:val="00E7338E"/>
    <w:rsid w:val="00E74212"/>
    <w:rsid w:val="00E744E6"/>
    <w:rsid w:val="00E748A8"/>
    <w:rsid w:val="00E74DCB"/>
    <w:rsid w:val="00E76032"/>
    <w:rsid w:val="00E767EE"/>
    <w:rsid w:val="00E769F7"/>
    <w:rsid w:val="00E76A94"/>
    <w:rsid w:val="00E76AE7"/>
    <w:rsid w:val="00E76DAC"/>
    <w:rsid w:val="00E76F87"/>
    <w:rsid w:val="00E7723E"/>
    <w:rsid w:val="00E77EDE"/>
    <w:rsid w:val="00E801E8"/>
    <w:rsid w:val="00E805E0"/>
    <w:rsid w:val="00E814CD"/>
    <w:rsid w:val="00E81716"/>
    <w:rsid w:val="00E8255E"/>
    <w:rsid w:val="00E825F0"/>
    <w:rsid w:val="00E83214"/>
    <w:rsid w:val="00E835A2"/>
    <w:rsid w:val="00E839F4"/>
    <w:rsid w:val="00E83F4B"/>
    <w:rsid w:val="00E84689"/>
    <w:rsid w:val="00E8478A"/>
    <w:rsid w:val="00E84FB1"/>
    <w:rsid w:val="00E85307"/>
    <w:rsid w:val="00E858F1"/>
    <w:rsid w:val="00E85A07"/>
    <w:rsid w:val="00E85F94"/>
    <w:rsid w:val="00E8684F"/>
    <w:rsid w:val="00E8688E"/>
    <w:rsid w:val="00E8789E"/>
    <w:rsid w:val="00E87A05"/>
    <w:rsid w:val="00E905F6"/>
    <w:rsid w:val="00E9069B"/>
    <w:rsid w:val="00E91A36"/>
    <w:rsid w:val="00E91B8A"/>
    <w:rsid w:val="00E91C1D"/>
    <w:rsid w:val="00E925A5"/>
    <w:rsid w:val="00E92C32"/>
    <w:rsid w:val="00E93A02"/>
    <w:rsid w:val="00E93C02"/>
    <w:rsid w:val="00E93C07"/>
    <w:rsid w:val="00E943FF"/>
    <w:rsid w:val="00E946A6"/>
    <w:rsid w:val="00E94A29"/>
    <w:rsid w:val="00E94C64"/>
    <w:rsid w:val="00E954EC"/>
    <w:rsid w:val="00E9575B"/>
    <w:rsid w:val="00E959C0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E6"/>
    <w:rsid w:val="00EA3CC6"/>
    <w:rsid w:val="00EA41C2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1743"/>
    <w:rsid w:val="00EB19F9"/>
    <w:rsid w:val="00EB241D"/>
    <w:rsid w:val="00EB2D87"/>
    <w:rsid w:val="00EB2E14"/>
    <w:rsid w:val="00EB3773"/>
    <w:rsid w:val="00EB3D4B"/>
    <w:rsid w:val="00EB3F39"/>
    <w:rsid w:val="00EB41D0"/>
    <w:rsid w:val="00EB584A"/>
    <w:rsid w:val="00EB5AE2"/>
    <w:rsid w:val="00EB6399"/>
    <w:rsid w:val="00EB728A"/>
    <w:rsid w:val="00EB763C"/>
    <w:rsid w:val="00EB7E40"/>
    <w:rsid w:val="00EC1BA5"/>
    <w:rsid w:val="00EC2192"/>
    <w:rsid w:val="00EC371C"/>
    <w:rsid w:val="00EC43ED"/>
    <w:rsid w:val="00EC5127"/>
    <w:rsid w:val="00EC5328"/>
    <w:rsid w:val="00EC55BB"/>
    <w:rsid w:val="00EC58B3"/>
    <w:rsid w:val="00EC5AB8"/>
    <w:rsid w:val="00EC5E19"/>
    <w:rsid w:val="00EC67C5"/>
    <w:rsid w:val="00EC6B47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BFE"/>
    <w:rsid w:val="00ED3391"/>
    <w:rsid w:val="00ED3656"/>
    <w:rsid w:val="00ED3B6C"/>
    <w:rsid w:val="00ED4103"/>
    <w:rsid w:val="00ED466A"/>
    <w:rsid w:val="00ED4EEB"/>
    <w:rsid w:val="00ED52EE"/>
    <w:rsid w:val="00ED598F"/>
    <w:rsid w:val="00ED67DE"/>
    <w:rsid w:val="00ED75FA"/>
    <w:rsid w:val="00EE0891"/>
    <w:rsid w:val="00EE1325"/>
    <w:rsid w:val="00EE1329"/>
    <w:rsid w:val="00EE18FB"/>
    <w:rsid w:val="00EE1E49"/>
    <w:rsid w:val="00EE1E51"/>
    <w:rsid w:val="00EE2430"/>
    <w:rsid w:val="00EE413F"/>
    <w:rsid w:val="00EE4732"/>
    <w:rsid w:val="00EE640B"/>
    <w:rsid w:val="00EE642E"/>
    <w:rsid w:val="00EE675E"/>
    <w:rsid w:val="00EE76A9"/>
    <w:rsid w:val="00EE79A3"/>
    <w:rsid w:val="00EE7C27"/>
    <w:rsid w:val="00EE7FA7"/>
    <w:rsid w:val="00EF05E4"/>
    <w:rsid w:val="00EF0631"/>
    <w:rsid w:val="00EF0930"/>
    <w:rsid w:val="00EF0BCA"/>
    <w:rsid w:val="00EF1DDD"/>
    <w:rsid w:val="00EF21C3"/>
    <w:rsid w:val="00EF2882"/>
    <w:rsid w:val="00EF28FE"/>
    <w:rsid w:val="00EF30F7"/>
    <w:rsid w:val="00EF36C6"/>
    <w:rsid w:val="00EF4108"/>
    <w:rsid w:val="00EF43A6"/>
    <w:rsid w:val="00EF44AC"/>
    <w:rsid w:val="00EF4694"/>
    <w:rsid w:val="00EF51F9"/>
    <w:rsid w:val="00EF5FE4"/>
    <w:rsid w:val="00EF6523"/>
    <w:rsid w:val="00EF69F9"/>
    <w:rsid w:val="00EF7502"/>
    <w:rsid w:val="00F005FB"/>
    <w:rsid w:val="00F0081A"/>
    <w:rsid w:val="00F0176E"/>
    <w:rsid w:val="00F01BA7"/>
    <w:rsid w:val="00F01C08"/>
    <w:rsid w:val="00F01C15"/>
    <w:rsid w:val="00F02218"/>
    <w:rsid w:val="00F0264D"/>
    <w:rsid w:val="00F036D7"/>
    <w:rsid w:val="00F0417D"/>
    <w:rsid w:val="00F04563"/>
    <w:rsid w:val="00F04E30"/>
    <w:rsid w:val="00F0564A"/>
    <w:rsid w:val="00F0670C"/>
    <w:rsid w:val="00F07253"/>
    <w:rsid w:val="00F073BA"/>
    <w:rsid w:val="00F07B59"/>
    <w:rsid w:val="00F10410"/>
    <w:rsid w:val="00F10E9A"/>
    <w:rsid w:val="00F111D6"/>
    <w:rsid w:val="00F113C1"/>
    <w:rsid w:val="00F11BC6"/>
    <w:rsid w:val="00F11CCC"/>
    <w:rsid w:val="00F11E56"/>
    <w:rsid w:val="00F11EFC"/>
    <w:rsid w:val="00F120CF"/>
    <w:rsid w:val="00F12765"/>
    <w:rsid w:val="00F1280D"/>
    <w:rsid w:val="00F129F0"/>
    <w:rsid w:val="00F12B76"/>
    <w:rsid w:val="00F12F14"/>
    <w:rsid w:val="00F13D49"/>
    <w:rsid w:val="00F14A1A"/>
    <w:rsid w:val="00F153D5"/>
    <w:rsid w:val="00F15442"/>
    <w:rsid w:val="00F15774"/>
    <w:rsid w:val="00F162CB"/>
    <w:rsid w:val="00F170C2"/>
    <w:rsid w:val="00F171B1"/>
    <w:rsid w:val="00F17208"/>
    <w:rsid w:val="00F174DB"/>
    <w:rsid w:val="00F17E89"/>
    <w:rsid w:val="00F21801"/>
    <w:rsid w:val="00F220FC"/>
    <w:rsid w:val="00F22353"/>
    <w:rsid w:val="00F22C29"/>
    <w:rsid w:val="00F23E98"/>
    <w:rsid w:val="00F24E08"/>
    <w:rsid w:val="00F268EA"/>
    <w:rsid w:val="00F274EE"/>
    <w:rsid w:val="00F27AF8"/>
    <w:rsid w:val="00F27DFB"/>
    <w:rsid w:val="00F306D6"/>
    <w:rsid w:val="00F3182D"/>
    <w:rsid w:val="00F320B0"/>
    <w:rsid w:val="00F326B2"/>
    <w:rsid w:val="00F357EE"/>
    <w:rsid w:val="00F360E9"/>
    <w:rsid w:val="00F41DEF"/>
    <w:rsid w:val="00F429B6"/>
    <w:rsid w:val="00F42B77"/>
    <w:rsid w:val="00F42DFF"/>
    <w:rsid w:val="00F436DB"/>
    <w:rsid w:val="00F4471B"/>
    <w:rsid w:val="00F44F4F"/>
    <w:rsid w:val="00F45040"/>
    <w:rsid w:val="00F45117"/>
    <w:rsid w:val="00F45389"/>
    <w:rsid w:val="00F45732"/>
    <w:rsid w:val="00F4767F"/>
    <w:rsid w:val="00F478A7"/>
    <w:rsid w:val="00F47BF7"/>
    <w:rsid w:val="00F47F85"/>
    <w:rsid w:val="00F50E09"/>
    <w:rsid w:val="00F514B0"/>
    <w:rsid w:val="00F517BC"/>
    <w:rsid w:val="00F520BC"/>
    <w:rsid w:val="00F532E8"/>
    <w:rsid w:val="00F5351E"/>
    <w:rsid w:val="00F541DD"/>
    <w:rsid w:val="00F5433D"/>
    <w:rsid w:val="00F54E01"/>
    <w:rsid w:val="00F55466"/>
    <w:rsid w:val="00F55682"/>
    <w:rsid w:val="00F55CF6"/>
    <w:rsid w:val="00F563DB"/>
    <w:rsid w:val="00F570E9"/>
    <w:rsid w:val="00F57D1E"/>
    <w:rsid w:val="00F57FB0"/>
    <w:rsid w:val="00F60627"/>
    <w:rsid w:val="00F60A52"/>
    <w:rsid w:val="00F61281"/>
    <w:rsid w:val="00F6171B"/>
    <w:rsid w:val="00F6202E"/>
    <w:rsid w:val="00F625CD"/>
    <w:rsid w:val="00F6264A"/>
    <w:rsid w:val="00F62C49"/>
    <w:rsid w:val="00F63549"/>
    <w:rsid w:val="00F63807"/>
    <w:rsid w:val="00F64119"/>
    <w:rsid w:val="00F6443B"/>
    <w:rsid w:val="00F647DE"/>
    <w:rsid w:val="00F66123"/>
    <w:rsid w:val="00F665FA"/>
    <w:rsid w:val="00F66A34"/>
    <w:rsid w:val="00F7026B"/>
    <w:rsid w:val="00F7039A"/>
    <w:rsid w:val="00F7088C"/>
    <w:rsid w:val="00F719CA"/>
    <w:rsid w:val="00F71A69"/>
    <w:rsid w:val="00F72BAF"/>
    <w:rsid w:val="00F73782"/>
    <w:rsid w:val="00F7382C"/>
    <w:rsid w:val="00F74396"/>
    <w:rsid w:val="00F744C7"/>
    <w:rsid w:val="00F747CF"/>
    <w:rsid w:val="00F74EB5"/>
    <w:rsid w:val="00F76C9A"/>
    <w:rsid w:val="00F7739D"/>
    <w:rsid w:val="00F77622"/>
    <w:rsid w:val="00F803D4"/>
    <w:rsid w:val="00F80605"/>
    <w:rsid w:val="00F8305A"/>
    <w:rsid w:val="00F83A12"/>
    <w:rsid w:val="00F840AA"/>
    <w:rsid w:val="00F8449B"/>
    <w:rsid w:val="00F84A73"/>
    <w:rsid w:val="00F859BE"/>
    <w:rsid w:val="00F859D3"/>
    <w:rsid w:val="00F85F8C"/>
    <w:rsid w:val="00F86360"/>
    <w:rsid w:val="00F863E2"/>
    <w:rsid w:val="00F86745"/>
    <w:rsid w:val="00F8680B"/>
    <w:rsid w:val="00F86A4B"/>
    <w:rsid w:val="00F8730F"/>
    <w:rsid w:val="00F8735D"/>
    <w:rsid w:val="00F87909"/>
    <w:rsid w:val="00F87C0E"/>
    <w:rsid w:val="00F9063A"/>
    <w:rsid w:val="00F90A62"/>
    <w:rsid w:val="00F90D6D"/>
    <w:rsid w:val="00F90EAD"/>
    <w:rsid w:val="00F91321"/>
    <w:rsid w:val="00F92443"/>
    <w:rsid w:val="00F94182"/>
    <w:rsid w:val="00F94212"/>
    <w:rsid w:val="00F9443F"/>
    <w:rsid w:val="00F94559"/>
    <w:rsid w:val="00F94CBE"/>
    <w:rsid w:val="00F95061"/>
    <w:rsid w:val="00F95166"/>
    <w:rsid w:val="00F952B4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874"/>
    <w:rsid w:val="00FA3AEF"/>
    <w:rsid w:val="00FA3F46"/>
    <w:rsid w:val="00FA3FAB"/>
    <w:rsid w:val="00FA432C"/>
    <w:rsid w:val="00FA487F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2A8E"/>
    <w:rsid w:val="00FB2B8C"/>
    <w:rsid w:val="00FB30EB"/>
    <w:rsid w:val="00FB334E"/>
    <w:rsid w:val="00FB4F3C"/>
    <w:rsid w:val="00FB5081"/>
    <w:rsid w:val="00FB6001"/>
    <w:rsid w:val="00FB6659"/>
    <w:rsid w:val="00FB6E5B"/>
    <w:rsid w:val="00FC0687"/>
    <w:rsid w:val="00FC0E66"/>
    <w:rsid w:val="00FC1676"/>
    <w:rsid w:val="00FC1C03"/>
    <w:rsid w:val="00FC1EEE"/>
    <w:rsid w:val="00FC2147"/>
    <w:rsid w:val="00FC2F6F"/>
    <w:rsid w:val="00FC396F"/>
    <w:rsid w:val="00FC3AEE"/>
    <w:rsid w:val="00FC3FFB"/>
    <w:rsid w:val="00FC4453"/>
    <w:rsid w:val="00FC44B4"/>
    <w:rsid w:val="00FC4B60"/>
    <w:rsid w:val="00FC5218"/>
    <w:rsid w:val="00FD0411"/>
    <w:rsid w:val="00FD057C"/>
    <w:rsid w:val="00FD06C1"/>
    <w:rsid w:val="00FD0A05"/>
    <w:rsid w:val="00FD0C4F"/>
    <w:rsid w:val="00FD0FF1"/>
    <w:rsid w:val="00FD1759"/>
    <w:rsid w:val="00FD175D"/>
    <w:rsid w:val="00FD27CB"/>
    <w:rsid w:val="00FD3CFA"/>
    <w:rsid w:val="00FD3FE1"/>
    <w:rsid w:val="00FD4D36"/>
    <w:rsid w:val="00FD69BA"/>
    <w:rsid w:val="00FD6C26"/>
    <w:rsid w:val="00FE002E"/>
    <w:rsid w:val="00FE089B"/>
    <w:rsid w:val="00FE0CF3"/>
    <w:rsid w:val="00FE1BD1"/>
    <w:rsid w:val="00FE1DE3"/>
    <w:rsid w:val="00FE2291"/>
    <w:rsid w:val="00FE2DD8"/>
    <w:rsid w:val="00FE68A3"/>
    <w:rsid w:val="00FE6B28"/>
    <w:rsid w:val="00FE6E56"/>
    <w:rsid w:val="00FE70AB"/>
    <w:rsid w:val="00FE78AD"/>
    <w:rsid w:val="00FE7B8E"/>
    <w:rsid w:val="00FE7C7C"/>
    <w:rsid w:val="00FF076B"/>
    <w:rsid w:val="00FF0A85"/>
    <w:rsid w:val="00FF16F2"/>
    <w:rsid w:val="00FF201A"/>
    <w:rsid w:val="00FF26A7"/>
    <w:rsid w:val="00FF2CDC"/>
    <w:rsid w:val="00FF397D"/>
    <w:rsid w:val="00FF450D"/>
    <w:rsid w:val="00FF453D"/>
    <w:rsid w:val="00FF50A6"/>
    <w:rsid w:val="00FF5B20"/>
    <w:rsid w:val="00FF68BE"/>
    <w:rsid w:val="00FF7795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BD1F77"/>
  <w15:docId w15:val="{0C63478E-F75C-4C0D-8C5B-5A618E722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9C65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72EC0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,DO NOT USE_h2,h21,Heading 2 3GPP"/>
    <w:basedOn w:val="Heading1"/>
    <w:next w:val="Normal"/>
    <w:autoRedefine/>
    <w:qFormat/>
    <w:rsid w:val="005F17D5"/>
    <w:pPr>
      <w:numPr>
        <w:ilvl w:val="1"/>
        <w:numId w:val="4"/>
      </w:numPr>
      <w:pBdr>
        <w:top w:val="none" w:sz="0" w:space="0" w:color="auto"/>
      </w:pBdr>
      <w:spacing w:before="180"/>
      <w:ind w:hanging="10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link w:val="B4Char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TdocHeader2">
    <w:name w:val="Tdoc_Header_2"/>
    <w:basedOn w:val="Normal"/>
    <w:rsid w:val="00E93C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  <w:style w:type="paragraph" w:styleId="NormalWeb">
    <w:name w:val="Normal (Web)"/>
    <w:basedOn w:val="Normal"/>
    <w:uiPriority w:val="99"/>
    <w:unhideWhenUsed/>
    <w:rsid w:val="00B777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B10">
    <w:name w:val="B1 (文字)"/>
    <w:uiPriority w:val="99"/>
    <w:locked/>
    <w:rsid w:val="00B777F6"/>
    <w:rPr>
      <w:rFonts w:ascii="Times New Roman" w:hAnsi="Times New Roman"/>
      <w:lang w:val="en-GB" w:eastAsia="en-US"/>
    </w:rPr>
  </w:style>
  <w:style w:type="paragraph" w:customStyle="1" w:styleId="3GPPHeading1">
    <w:name w:val="3GPP Heading 1"/>
    <w:basedOn w:val="Normal"/>
    <w:rsid w:val="00572EC0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32784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755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7553F"/>
    <w:rPr>
      <w:rFonts w:ascii="Courier New" w:eastAsia="Times New Roman" w:hAnsi="Courier New" w:cs="Courier New"/>
    </w:rPr>
  </w:style>
  <w:style w:type="character" w:customStyle="1" w:styleId="B1Char1">
    <w:name w:val="B1 Char1"/>
    <w:rsid w:val="002B3A66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2B3A66"/>
    <w:rPr>
      <w:rFonts w:ascii="Courier New" w:hAnsi="Courier New"/>
      <w:noProof/>
      <w:sz w:val="16"/>
    </w:rPr>
  </w:style>
  <w:style w:type="character" w:customStyle="1" w:styleId="THChar">
    <w:name w:val="TH Char"/>
    <w:link w:val="TH"/>
    <w:rsid w:val="002B3A66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2B3A66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3D2C8F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locked/>
    <w:rsid w:val="00650BC4"/>
    <w:rPr>
      <w:rFonts w:ascii="Arial" w:eastAsia="MS Mincho" w:hAnsi="Arial"/>
      <w:lang w:val="en-GB"/>
    </w:rPr>
  </w:style>
  <w:style w:type="character" w:customStyle="1" w:styleId="TACChar">
    <w:name w:val="TAC Char"/>
    <w:link w:val="TAC"/>
    <w:rsid w:val="00650BC4"/>
    <w:rPr>
      <w:rFonts w:ascii="Arial" w:hAnsi="Arial"/>
      <w:sz w:val="18"/>
      <w:lang w:val="en-GB"/>
    </w:rPr>
  </w:style>
  <w:style w:type="character" w:customStyle="1" w:styleId="B3Char2">
    <w:name w:val="B3 Char2"/>
    <w:basedOn w:val="DefaultParagraphFont"/>
    <w:rsid w:val="00272001"/>
    <w:rPr>
      <w:rFonts w:ascii="Times New Roman" w:hAnsi="Times New Roman"/>
      <w:lang w:eastAsia="en-US"/>
    </w:rPr>
  </w:style>
  <w:style w:type="character" w:customStyle="1" w:styleId="B4Char">
    <w:name w:val="B4 Char"/>
    <w:basedOn w:val="DefaultParagraphFont"/>
    <w:link w:val="B4"/>
    <w:rsid w:val="00272001"/>
    <w:rPr>
      <w:rFonts w:ascii="Times New Roman" w:hAnsi="Times New Roman"/>
      <w:lang w:val="en-GB"/>
    </w:rPr>
  </w:style>
  <w:style w:type="character" w:customStyle="1" w:styleId="NOChar">
    <w:name w:val="NO Char"/>
    <w:basedOn w:val="DefaultParagraphFont"/>
    <w:link w:val="NO"/>
    <w:rsid w:val="00A7603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F220FC"/>
    <w:rPr>
      <w:rFonts w:ascii="Times New Roman" w:eastAsia="MS Mincho" w:hAnsi="Times New Roman"/>
      <w:lang w:val="en-GB"/>
    </w:rPr>
  </w:style>
  <w:style w:type="paragraph" w:customStyle="1" w:styleId="tah0">
    <w:name w:val="tah"/>
    <w:basedOn w:val="Normal"/>
    <w:rsid w:val="00F220FC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styleId="Strong">
    <w:name w:val="Strong"/>
    <w:basedOn w:val="DefaultParagraphFont"/>
    <w:uiPriority w:val="22"/>
    <w:qFormat/>
    <w:rsid w:val="0060168F"/>
    <w:rPr>
      <w:b/>
      <w:bCs/>
    </w:rPr>
  </w:style>
  <w:style w:type="character" w:styleId="IntenseEmphasis">
    <w:name w:val="Intense Emphasis"/>
    <w:basedOn w:val="DefaultParagraphFont"/>
    <w:qFormat/>
    <w:rsid w:val="0023668A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23668A"/>
    <w:pPr>
      <w:overflowPunct/>
      <w:autoSpaceDE/>
      <w:autoSpaceDN/>
      <w:adjustRightInd/>
      <w:spacing w:before="60" w:after="0"/>
      <w:ind w:left="720" w:hanging="36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D6424"/>
    <w:rPr>
      <w:rFonts w:ascii="Arial" w:hAnsi="Arial"/>
      <w:sz w:val="3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6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1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654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7405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487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72434">
                  <w:marLeft w:val="112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4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95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3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2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633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66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26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0898">
          <w:marLeft w:val="0"/>
          <w:marRight w:val="0"/>
          <w:marTop w:val="107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9702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70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93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5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26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8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1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902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56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126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7901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9318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178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5586">
                  <w:marLeft w:val="18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5267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7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4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1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6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6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2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2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40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3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5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53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041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31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27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64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12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90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8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tsg_ran/WG1_RL1/TSGR1_86b/Report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062B0-FD7C-4452-8937-B5DA09CFA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1</Pages>
  <Words>1492</Words>
  <Characters>8510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Networks, Nokia Corporation</dc:creator>
  <cp:keywords/>
  <dc:description/>
  <cp:lastModifiedBy>Bhatoolaul, David (Nokia - GB)</cp:lastModifiedBy>
  <cp:revision>5</cp:revision>
  <cp:lastPrinted>2016-10-31T12:13:00Z</cp:lastPrinted>
  <dcterms:created xsi:type="dcterms:W3CDTF">2016-11-04T12:29:00Z</dcterms:created>
  <dcterms:modified xsi:type="dcterms:W3CDTF">2016-11-04T15:42:00Z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</Properties>
</file>